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CE79" w14:textId="77777777" w:rsidR="00A76F13" w:rsidRDefault="00CE2ED2">
      <w:pPr>
        <w:spacing w:after="0"/>
        <w:ind w:left="367"/>
        <w:jc w:val="left"/>
      </w:pPr>
      <w:r>
        <w:rPr>
          <w:noProof/>
          <w:lang w:bidi="th-TH"/>
        </w:rPr>
        <w:drawing>
          <wp:inline distT="0" distB="0" distL="0" distR="0" wp14:anchorId="7C1321E5" wp14:editId="05083C1D">
            <wp:extent cx="1482852" cy="51816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1482852" cy="518160"/>
                    </a:xfrm>
                    <a:prstGeom prst="rect">
                      <a:avLst/>
                    </a:prstGeom>
                  </pic:spPr>
                </pic:pic>
              </a:graphicData>
            </a:graphic>
          </wp:inline>
        </w:drawing>
      </w:r>
      <w:r>
        <w:rPr>
          <w:b/>
          <w:sz w:val="32"/>
        </w:rPr>
        <w:t xml:space="preserve"> </w:t>
      </w:r>
    </w:p>
    <w:p w14:paraId="5ADEC92E" w14:textId="77777777" w:rsidR="00A76F13" w:rsidRDefault="00CE2ED2">
      <w:pPr>
        <w:spacing w:after="129"/>
        <w:ind w:left="367"/>
        <w:jc w:val="center"/>
      </w:pPr>
      <w:r>
        <w:rPr>
          <w:b/>
          <w:sz w:val="32"/>
        </w:rPr>
        <w:t xml:space="preserve"> </w:t>
      </w:r>
    </w:p>
    <w:p w14:paraId="2FD8BFA8" w14:textId="77777777" w:rsidR="00A76F13" w:rsidRDefault="00CE2ED2">
      <w:pPr>
        <w:spacing w:after="0" w:line="342" w:lineRule="auto"/>
        <w:ind w:left="367" w:right="976"/>
        <w:jc w:val="center"/>
      </w:pPr>
      <w:r>
        <w:rPr>
          <w:b/>
          <w:sz w:val="32"/>
        </w:rPr>
        <w:t>Sekisui Chemical Group Modern Slavery</w:t>
      </w:r>
      <w:r w:rsidR="005E4159">
        <w:rPr>
          <w:b/>
          <w:sz w:val="32"/>
        </w:rPr>
        <w:t xml:space="preserve"> </w:t>
      </w:r>
      <w:r>
        <w:rPr>
          <w:b/>
          <w:sz w:val="32"/>
        </w:rPr>
        <w:t>Statement for Financial Year (FY) 20</w:t>
      </w:r>
      <w:r w:rsidR="00081154">
        <w:rPr>
          <w:b/>
          <w:sz w:val="32"/>
        </w:rPr>
        <w:t>2</w:t>
      </w:r>
      <w:r w:rsidR="007338D5">
        <w:rPr>
          <w:b/>
          <w:sz w:val="32"/>
        </w:rPr>
        <w:t>2</w:t>
      </w:r>
    </w:p>
    <w:p w14:paraId="293D509F" w14:textId="77777777" w:rsidR="00A76F13" w:rsidRDefault="00CE2ED2">
      <w:pPr>
        <w:spacing w:after="45"/>
        <w:ind w:left="367"/>
        <w:jc w:val="left"/>
      </w:pPr>
      <w:r>
        <w:t xml:space="preserve"> </w:t>
      </w:r>
    </w:p>
    <w:p w14:paraId="304AAD45" w14:textId="77777777" w:rsidR="00A76F13" w:rsidRDefault="00CE2ED2">
      <w:pPr>
        <w:spacing w:after="45"/>
        <w:ind w:left="367"/>
        <w:jc w:val="left"/>
      </w:pPr>
      <w:r>
        <w:t xml:space="preserve"> </w:t>
      </w:r>
    </w:p>
    <w:p w14:paraId="3BE5EAD0" w14:textId="77777777" w:rsidR="00A76F13" w:rsidRDefault="00CE2ED2">
      <w:pPr>
        <w:spacing w:line="337" w:lineRule="auto"/>
        <w:ind w:left="367"/>
      </w:pPr>
      <w:r>
        <w:t>This Statement sets out the steps taken by Sekisui Chemical Co., Ltd. in FY20</w:t>
      </w:r>
      <w:r w:rsidR="00843D0F">
        <w:t>2</w:t>
      </w:r>
      <w:r w:rsidR="007338D5">
        <w:t>2</w:t>
      </w:r>
      <w:r>
        <w:t>, ending March 31, 202</w:t>
      </w:r>
      <w:r w:rsidR="007338D5">
        <w:t>3</w:t>
      </w:r>
      <w:r>
        <w:t>, as well as steps planned for in FY202</w:t>
      </w:r>
      <w:r w:rsidR="007338D5">
        <w:t>3</w:t>
      </w:r>
      <w:r>
        <w:t xml:space="preserve"> and beyond. </w:t>
      </w:r>
    </w:p>
    <w:p w14:paraId="7E6DF09F" w14:textId="77777777" w:rsidR="00A76F13" w:rsidRDefault="00CE2ED2">
      <w:pPr>
        <w:spacing w:line="339" w:lineRule="auto"/>
        <w:ind w:left="367"/>
      </w:pPr>
      <w:r>
        <w:t xml:space="preserve">This Statement additionally reports on the effect of the </w:t>
      </w:r>
      <w:r w:rsidR="00843D0F">
        <w:t xml:space="preserve">COVID-19 </w:t>
      </w:r>
      <w:r>
        <w:t xml:space="preserve">pandemic and the current situation at the time of writing. </w:t>
      </w:r>
    </w:p>
    <w:p w14:paraId="5AB4F367" w14:textId="77777777" w:rsidR="00A76F13" w:rsidRDefault="00CE2ED2">
      <w:pPr>
        <w:spacing w:after="87"/>
        <w:ind w:left="367"/>
        <w:jc w:val="left"/>
      </w:pPr>
      <w:r>
        <w:t xml:space="preserve">   </w:t>
      </w:r>
    </w:p>
    <w:p w14:paraId="6AEAA922" w14:textId="77777777" w:rsidR="00A76F13" w:rsidRDefault="00CE2ED2" w:rsidP="00A94DF2">
      <w:pPr>
        <w:pStyle w:val="a9"/>
        <w:numPr>
          <w:ilvl w:val="0"/>
          <w:numId w:val="28"/>
        </w:numPr>
        <w:spacing w:after="60"/>
        <w:ind w:leftChars="0"/>
      </w:pPr>
      <w:r>
        <w:t xml:space="preserve">About this statement   </w:t>
      </w:r>
    </w:p>
    <w:p w14:paraId="47675AB6" w14:textId="77777777" w:rsidR="00A76F13" w:rsidRDefault="00CE2ED2">
      <w:pPr>
        <w:spacing w:after="49"/>
        <w:ind w:left="367"/>
      </w:pPr>
      <w:r>
        <w:t xml:space="preserve">Sekisui Chemical Co., Ltd. (hereafter referred to as the “Company”) makes this statement pursuant to section 54 (1) of the UK Modern Slavery Act 2015 (hereafter referred to as the “Slavery Act”). It sets out the actions taken by Sekisui Chemical Group, which is a corporate conglomerate managed by the Company as the parent company, to prevent any forms of modern slavery and human trafficking in any part of its business or its supply chains. </w:t>
      </w:r>
    </w:p>
    <w:p w14:paraId="630FDE8B" w14:textId="77777777" w:rsidR="00A76F13" w:rsidRDefault="00CE2ED2">
      <w:pPr>
        <w:spacing w:after="60"/>
        <w:ind w:left="367"/>
      </w:pPr>
      <w:r>
        <w:t xml:space="preserve">The Company hereby declares that it remains fully committed to opposing slavery and human trafficking in any part of its business or its supply chains. The concepts of slavery and human trafficking used in this statement are as defined in the Slavery Act. </w:t>
      </w:r>
    </w:p>
    <w:p w14:paraId="72D95FF2" w14:textId="77777777" w:rsidR="00A76F13" w:rsidRDefault="00CE2ED2">
      <w:pPr>
        <w:spacing w:after="90"/>
        <w:ind w:left="367"/>
        <w:jc w:val="left"/>
      </w:pPr>
      <w:r>
        <w:t xml:space="preserve">  </w:t>
      </w:r>
    </w:p>
    <w:p w14:paraId="1842C4DF" w14:textId="77777777" w:rsidR="00A76F13" w:rsidRDefault="00CE2ED2" w:rsidP="00A94DF2">
      <w:pPr>
        <w:pStyle w:val="a9"/>
        <w:numPr>
          <w:ilvl w:val="0"/>
          <w:numId w:val="28"/>
        </w:numPr>
        <w:spacing w:after="69"/>
        <w:ind w:leftChars="0"/>
      </w:pPr>
      <w:r>
        <w:t xml:space="preserve">Outlines of our business and structure </w:t>
      </w:r>
    </w:p>
    <w:p w14:paraId="54875F86" w14:textId="77777777" w:rsidR="00A76F13" w:rsidRDefault="00CE2ED2">
      <w:pPr>
        <w:spacing w:after="45"/>
        <w:ind w:left="367"/>
        <w:jc w:val="left"/>
      </w:pPr>
      <w:r>
        <w:t xml:space="preserve">  </w:t>
      </w:r>
    </w:p>
    <w:p w14:paraId="68688094" w14:textId="77777777" w:rsidR="00A76F13" w:rsidRDefault="00CE2ED2">
      <w:pPr>
        <w:spacing w:after="49"/>
        <w:ind w:left="367"/>
      </w:pPr>
      <w:r>
        <w:t xml:space="preserve">Since its establishment in 1947, Sekisui Chemical Group has continued to open up new frontiers of “residential and social infrastructure creation” and “chemical solutions,” utilizing its prominent technology and quality, thereby contributing to enrich people’s lives and the social infrastructure. In 2001, we adopted the Divisional Company Organization System, which consists of three Divisional Companies and Headquarters. </w:t>
      </w:r>
    </w:p>
    <w:p w14:paraId="0C1992FF" w14:textId="77777777" w:rsidR="00A76F13" w:rsidRDefault="00CE2ED2" w:rsidP="0056139D">
      <w:pPr>
        <w:spacing w:after="59"/>
        <w:ind w:leftChars="150" w:left="360"/>
      </w:pPr>
      <w:r>
        <w:t xml:space="preserve">Sekisui Chemical Group’s products are sold around the world. The Group, which has its head office in Japan, has </w:t>
      </w:r>
      <w:r w:rsidR="00843D0F">
        <w:t>1</w:t>
      </w:r>
      <w:r w:rsidR="007338D5">
        <w:t>65</w:t>
      </w:r>
      <w:r>
        <w:t xml:space="preserve"> Group companies</w:t>
      </w:r>
      <w:r w:rsidR="007338D5">
        <w:t xml:space="preserve"> (excluding </w:t>
      </w:r>
      <w:r w:rsidR="00FA54AB">
        <w:t>equity-method affiliates and affiliates)</w:t>
      </w:r>
      <w:r>
        <w:t xml:space="preserve"> in </w:t>
      </w:r>
      <w:r w:rsidR="00FA54AB">
        <w:t>20</w:t>
      </w:r>
      <w:r>
        <w:t xml:space="preserve"> countries and regions. It has </w:t>
      </w:r>
      <w:r w:rsidR="00843D0F">
        <w:t>26,</w:t>
      </w:r>
      <w:r w:rsidR="00FA54AB">
        <w:t>838</w:t>
      </w:r>
      <w:r>
        <w:t xml:space="preserve"> employees and consolidated sales of 1 trillion </w:t>
      </w:r>
      <w:r w:rsidR="00FA54AB">
        <w:t>242</w:t>
      </w:r>
      <w:r w:rsidR="00843D0F">
        <w:t>.</w:t>
      </w:r>
      <w:r w:rsidR="00FA54AB">
        <w:t>5</w:t>
      </w:r>
      <w:r>
        <w:t xml:space="preserve"> billion yen.   </w:t>
      </w:r>
    </w:p>
    <w:p w14:paraId="4C290353" w14:textId="39A1472D" w:rsidR="00A76F13" w:rsidRDefault="00CE2ED2">
      <w:pPr>
        <w:spacing w:after="92"/>
        <w:ind w:left="367"/>
        <w:jc w:val="left"/>
      </w:pPr>
      <w:r>
        <w:t xml:space="preserve"> </w:t>
      </w:r>
    </w:p>
    <w:p w14:paraId="7B3462A9" w14:textId="23B9DB04" w:rsidR="00E263BB" w:rsidRDefault="00E263BB">
      <w:pPr>
        <w:spacing w:after="92"/>
        <w:ind w:left="367"/>
        <w:jc w:val="left"/>
      </w:pPr>
    </w:p>
    <w:p w14:paraId="2C13F867" w14:textId="77777777" w:rsidR="00E263BB" w:rsidRDefault="00E263BB">
      <w:pPr>
        <w:spacing w:after="92"/>
        <w:ind w:left="367"/>
        <w:jc w:val="left"/>
      </w:pPr>
    </w:p>
    <w:p w14:paraId="02AE9874" w14:textId="18B458B6" w:rsidR="00270944" w:rsidRPr="00E263BB" w:rsidRDefault="00CE2ED2" w:rsidP="00E263BB">
      <w:pPr>
        <w:pStyle w:val="a9"/>
        <w:numPr>
          <w:ilvl w:val="0"/>
          <w:numId w:val="32"/>
        </w:numPr>
        <w:spacing w:after="93"/>
        <w:ind w:leftChars="0"/>
      </w:pPr>
      <w:r>
        <w:lastRenderedPageBreak/>
        <w:t xml:space="preserve">Divisional Companies and Major lines of business </w:t>
      </w:r>
    </w:p>
    <w:p w14:paraId="7F1B4153" w14:textId="77777777" w:rsidR="00A76F13" w:rsidRDefault="00CE2ED2" w:rsidP="0056139D">
      <w:pPr>
        <w:numPr>
          <w:ilvl w:val="1"/>
          <w:numId w:val="2"/>
        </w:numPr>
        <w:spacing w:after="0" w:line="300" w:lineRule="auto"/>
        <w:ind w:left="847" w:right="1207" w:hanging="480"/>
      </w:pPr>
      <w:r>
        <w:t xml:space="preserve">Housing Company  </w:t>
      </w:r>
    </w:p>
    <w:p w14:paraId="53A60D48" w14:textId="77777777" w:rsidR="00A76F13" w:rsidRDefault="00CE2ED2" w:rsidP="00A94DF2">
      <w:pPr>
        <w:spacing w:after="0" w:line="300" w:lineRule="auto"/>
        <w:ind w:left="367" w:firstLineChars="200" w:firstLine="480"/>
      </w:pPr>
      <w:r>
        <w:t xml:space="preserve">Major lines of business: </w:t>
      </w:r>
    </w:p>
    <w:p w14:paraId="245864F1" w14:textId="77777777" w:rsidR="001A270D" w:rsidRDefault="00CE2ED2" w:rsidP="00241D6D">
      <w:pPr>
        <w:spacing w:after="0" w:line="300" w:lineRule="auto"/>
        <w:ind w:leftChars="353" w:left="847" w:right="607"/>
        <w:rPr>
          <w:rFonts w:asciiTheme="minorEastAsia" w:eastAsiaTheme="minorEastAsia" w:hAnsiTheme="minorEastAsia"/>
        </w:rPr>
      </w:pPr>
      <w:r>
        <w:t xml:space="preserve">Housing, </w:t>
      </w:r>
      <w:r w:rsidR="00241D6D">
        <w:t>Stock B</w:t>
      </w:r>
      <w:r w:rsidR="00843D0F">
        <w:t>usiness</w:t>
      </w:r>
      <w:r w:rsidR="00241D6D">
        <w:t>, Town and Community D</w:t>
      </w:r>
      <w:r>
        <w:t>evelopment</w:t>
      </w:r>
      <w:r w:rsidR="008C565D">
        <w:t>,</w:t>
      </w:r>
    </w:p>
    <w:p w14:paraId="6E252699" w14:textId="77777777" w:rsidR="00A76F13" w:rsidRPr="00A94DF2" w:rsidRDefault="008C565D" w:rsidP="00A94DF2">
      <w:pPr>
        <w:spacing w:after="0" w:line="300" w:lineRule="auto"/>
        <w:ind w:leftChars="0" w:left="0" w:right="607" w:firstLineChars="350" w:firstLine="840"/>
        <w:rPr>
          <w:rFonts w:asciiTheme="minorEastAsia" w:eastAsiaTheme="minorEastAsia" w:hAnsiTheme="minorEastAsia"/>
        </w:rPr>
      </w:pPr>
      <w:r>
        <w:t>Residential</w:t>
      </w:r>
      <w:r w:rsidR="001A270D">
        <w:t xml:space="preserve"> </w:t>
      </w:r>
      <w:r w:rsidR="00241D6D">
        <w:t>S</w:t>
      </w:r>
      <w:r w:rsidR="00843D0F">
        <w:t>ervices</w:t>
      </w:r>
      <w:r w:rsidR="00CE2ED2">
        <w:t xml:space="preserve"> </w:t>
      </w:r>
    </w:p>
    <w:p w14:paraId="2246AC80" w14:textId="77777777" w:rsidR="00CE2ED2" w:rsidRDefault="00CE2ED2" w:rsidP="0056139D">
      <w:pPr>
        <w:numPr>
          <w:ilvl w:val="1"/>
          <w:numId w:val="2"/>
        </w:numPr>
        <w:spacing w:line="300" w:lineRule="auto"/>
        <w:ind w:left="847" w:right="1207" w:hanging="480"/>
      </w:pPr>
      <w:r>
        <w:t xml:space="preserve">Urban Infrastructure &amp; Environmental Products Company  </w:t>
      </w:r>
    </w:p>
    <w:p w14:paraId="0C547A27" w14:textId="77777777" w:rsidR="00A76F13" w:rsidRDefault="00CE2ED2" w:rsidP="00A94DF2">
      <w:pPr>
        <w:spacing w:line="300" w:lineRule="auto"/>
        <w:ind w:left="367" w:right="1207" w:firstLineChars="200" w:firstLine="480"/>
      </w:pPr>
      <w:r>
        <w:t xml:space="preserve">Major lines of business: </w:t>
      </w:r>
    </w:p>
    <w:p w14:paraId="1FDEE0DE" w14:textId="77777777" w:rsidR="00241D6D" w:rsidRDefault="00CE2ED2" w:rsidP="0056139D">
      <w:pPr>
        <w:spacing w:line="300" w:lineRule="auto"/>
        <w:ind w:left="367"/>
      </w:pPr>
      <w:r>
        <w:rPr>
          <w:rFonts w:ascii="游明朝" w:eastAsia="游明朝" w:hAnsi="游明朝" w:cs="游明朝"/>
        </w:rPr>
        <w:t xml:space="preserve">       </w:t>
      </w:r>
      <w:r>
        <w:t xml:space="preserve"> </w:t>
      </w:r>
      <w:r w:rsidR="00241D6D">
        <w:t xml:space="preserve">Pipe systems, Buildings and Infrastructure Composite Materials, </w:t>
      </w:r>
    </w:p>
    <w:p w14:paraId="44656F0D" w14:textId="77777777" w:rsidR="001A270D" w:rsidRDefault="00241D6D" w:rsidP="00241D6D">
      <w:pPr>
        <w:spacing w:line="300" w:lineRule="auto"/>
        <w:ind w:left="367" w:firstLineChars="200" w:firstLine="480"/>
      </w:pPr>
      <w:r>
        <w:t>Infrastructure Renovation</w:t>
      </w:r>
      <w:r w:rsidR="00CE2ED2">
        <w:t xml:space="preserve"> </w:t>
      </w:r>
    </w:p>
    <w:p w14:paraId="02622DBA" w14:textId="77777777" w:rsidR="00A76F13" w:rsidRDefault="00CE2ED2" w:rsidP="00A94DF2">
      <w:pPr>
        <w:spacing w:after="4" w:line="300" w:lineRule="auto"/>
        <w:ind w:leftChars="63" w:left="151" w:firstLineChars="300" w:firstLine="720"/>
      </w:pPr>
      <w:r>
        <w:t xml:space="preserve">Advanced materials </w:t>
      </w:r>
    </w:p>
    <w:p w14:paraId="0B80F08C" w14:textId="77777777" w:rsidR="00CE2ED2" w:rsidRDefault="00C22A01" w:rsidP="0056139D">
      <w:pPr>
        <w:numPr>
          <w:ilvl w:val="1"/>
          <w:numId w:val="2"/>
        </w:numPr>
        <w:spacing w:line="300" w:lineRule="auto"/>
        <w:ind w:left="847" w:right="1207" w:hanging="480"/>
      </w:pPr>
      <w:r>
        <w:rPr>
          <w:rFonts w:ascii="Arial" w:eastAsiaTheme="minorEastAsia" w:hAnsi="Arial" w:cs="Arial"/>
          <w:color w:val="3D6696"/>
          <w:kern w:val="24"/>
          <w:sz w:val="36"/>
          <w:szCs w:val="36"/>
        </w:rPr>
        <w:softHyphen/>
      </w:r>
      <w:r w:rsidR="00CE2ED2">
        <w:t xml:space="preserve">High Performance Plastics Company  </w:t>
      </w:r>
    </w:p>
    <w:p w14:paraId="6C98D246" w14:textId="77777777" w:rsidR="00A76F13" w:rsidRDefault="00CE2ED2" w:rsidP="00A94DF2">
      <w:pPr>
        <w:spacing w:line="300" w:lineRule="auto"/>
        <w:ind w:left="367" w:right="1207" w:firstLineChars="200" w:firstLine="480"/>
      </w:pPr>
      <w:r>
        <w:t xml:space="preserve">Major lines of business: </w:t>
      </w:r>
    </w:p>
    <w:p w14:paraId="3DC7A6BB" w14:textId="77777777" w:rsidR="00A76F13" w:rsidRPr="00270944" w:rsidRDefault="00CE2ED2" w:rsidP="00A94DF2">
      <w:pPr>
        <w:spacing w:after="43" w:line="300" w:lineRule="auto"/>
        <w:ind w:left="367" w:firstLineChars="200" w:firstLine="480"/>
        <w:rPr>
          <w:rFonts w:eastAsiaTheme="minorEastAsia"/>
        </w:rPr>
      </w:pPr>
      <w:r>
        <w:t xml:space="preserve">Electronics, Mobility, </w:t>
      </w:r>
      <w:r w:rsidR="00241D6D">
        <w:t>Industrial</w:t>
      </w:r>
    </w:p>
    <w:p w14:paraId="2F542070" w14:textId="77777777" w:rsidR="00A76F13" w:rsidRDefault="00CE2ED2" w:rsidP="0056139D">
      <w:pPr>
        <w:numPr>
          <w:ilvl w:val="1"/>
          <w:numId w:val="2"/>
        </w:numPr>
        <w:spacing w:after="99" w:line="240" w:lineRule="auto"/>
        <w:ind w:left="847" w:right="1207" w:hanging="480"/>
      </w:pPr>
      <w:r>
        <w:t xml:space="preserve">Headquarters </w:t>
      </w:r>
    </w:p>
    <w:p w14:paraId="496D2D9F" w14:textId="77777777" w:rsidR="00A76F13" w:rsidRDefault="00775775" w:rsidP="00A94DF2">
      <w:pPr>
        <w:spacing w:after="45" w:line="240" w:lineRule="auto"/>
        <w:ind w:left="367" w:firstLineChars="200" w:firstLine="480"/>
      </w:pPr>
      <w:r>
        <w:t>L</w:t>
      </w:r>
      <w:r w:rsidR="00CE2ED2">
        <w:t xml:space="preserve">ife science and other businesses </w:t>
      </w:r>
    </w:p>
    <w:p w14:paraId="7C7C0ACB" w14:textId="77777777" w:rsidR="00A76F13" w:rsidRDefault="00CE2ED2">
      <w:pPr>
        <w:spacing w:after="0"/>
        <w:ind w:left="367"/>
        <w:jc w:val="left"/>
      </w:pPr>
      <w:r>
        <w:t xml:space="preserve"> </w:t>
      </w:r>
    </w:p>
    <w:p w14:paraId="3DB70C60" w14:textId="77777777" w:rsidR="00A76F13" w:rsidRDefault="00573C51" w:rsidP="0056139D">
      <w:pPr>
        <w:spacing w:after="0"/>
        <w:ind w:left="367" w:right="-795"/>
        <w:jc w:val="center"/>
      </w:pPr>
      <w:r>
        <w:rPr>
          <w:noProof/>
          <w:lang w:bidi="th-TH"/>
        </w:rPr>
        <w:drawing>
          <wp:inline distT="0" distB="0" distL="0" distR="0" wp14:anchorId="27F6E9FF" wp14:editId="467B9DB9">
            <wp:extent cx="5331460" cy="179768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1460" cy="1797685"/>
                    </a:xfrm>
                    <a:prstGeom prst="rect">
                      <a:avLst/>
                    </a:prstGeom>
                  </pic:spPr>
                </pic:pic>
              </a:graphicData>
            </a:graphic>
          </wp:inline>
        </w:drawing>
      </w:r>
    </w:p>
    <w:p w14:paraId="326297D1" w14:textId="77777777" w:rsidR="00A76F13" w:rsidRDefault="00A76F13">
      <w:pPr>
        <w:spacing w:after="0"/>
        <w:ind w:left="367"/>
        <w:jc w:val="left"/>
      </w:pPr>
    </w:p>
    <w:p w14:paraId="0B66F7B5" w14:textId="77777777" w:rsidR="00A76F13" w:rsidRDefault="00CE2ED2">
      <w:pPr>
        <w:numPr>
          <w:ilvl w:val="1"/>
          <w:numId w:val="1"/>
        </w:numPr>
        <w:spacing w:after="136"/>
        <w:ind w:left="905" w:hanging="538"/>
      </w:pPr>
      <w:r>
        <w:t xml:space="preserve">Business in the UK </w:t>
      </w:r>
    </w:p>
    <w:p w14:paraId="083998E0" w14:textId="77777777" w:rsidR="00A76F13" w:rsidRDefault="00CE2ED2" w:rsidP="0056139D">
      <w:pPr>
        <w:spacing w:after="41"/>
        <w:ind w:leftChars="400" w:left="960"/>
      </w:pPr>
      <w:r>
        <w:t xml:space="preserve">In the United Kingdom, multiple companies that are part of Sekisui Chemical Group, including Sekisui Diagnostics (UK) Limited, are operating businesses. </w:t>
      </w:r>
    </w:p>
    <w:p w14:paraId="24AA6CBE" w14:textId="77777777" w:rsidR="00A76F13" w:rsidRDefault="00CE2ED2" w:rsidP="0056139D">
      <w:pPr>
        <w:spacing w:after="39"/>
        <w:ind w:leftChars="400" w:left="960" w:right="126"/>
      </w:pPr>
      <w:r>
        <w:t xml:space="preserve">Major lines of business: Manufacture and sales of enzymes, Clinical Chemistry and Coagulation systems &amp; reagents, Infectious Disease Rapid Tests, Sales of polyolefin foam, etc. </w:t>
      </w:r>
    </w:p>
    <w:p w14:paraId="391A84AC" w14:textId="77777777" w:rsidR="00A76F13" w:rsidRDefault="00CE2ED2">
      <w:pPr>
        <w:spacing w:after="91"/>
        <w:ind w:left="367"/>
        <w:jc w:val="left"/>
      </w:pPr>
      <w:r>
        <w:t xml:space="preserve"> </w:t>
      </w:r>
    </w:p>
    <w:p w14:paraId="4960978C" w14:textId="77777777" w:rsidR="00A76F13" w:rsidRDefault="00CE2ED2" w:rsidP="00A94DF2">
      <w:pPr>
        <w:pStyle w:val="a9"/>
        <w:numPr>
          <w:ilvl w:val="0"/>
          <w:numId w:val="28"/>
        </w:numPr>
        <w:spacing w:after="84"/>
        <w:ind w:leftChars="0"/>
      </w:pPr>
      <w:r>
        <w:t xml:space="preserve">Outline of our supply chains </w:t>
      </w:r>
    </w:p>
    <w:p w14:paraId="19A2A044" w14:textId="77777777" w:rsidR="00A76F13" w:rsidRDefault="00CE2ED2">
      <w:pPr>
        <w:spacing w:after="45"/>
        <w:ind w:left="367"/>
        <w:jc w:val="left"/>
      </w:pPr>
      <w:r>
        <w:t xml:space="preserve"> </w:t>
      </w:r>
    </w:p>
    <w:p w14:paraId="0EEB1258" w14:textId="77777777" w:rsidR="00A76F13" w:rsidRPr="005A7636" w:rsidRDefault="00CE2ED2" w:rsidP="005A7636">
      <w:pPr>
        <w:spacing w:after="39"/>
        <w:ind w:left="367" w:right="128"/>
        <w:rPr>
          <w:rFonts w:eastAsiaTheme="minorEastAsia"/>
        </w:rPr>
      </w:pPr>
      <w:r>
        <w:t xml:space="preserve">We source raw materials from suppliers across the world based on our </w:t>
      </w:r>
      <w:hyperlink r:id="rId9">
        <w:r>
          <w:rPr>
            <w:color w:val="0563C1"/>
            <w:u w:val="single" w:color="0563C1"/>
          </w:rPr>
          <w:t>Basic Procurement</w:t>
        </w:r>
      </w:hyperlink>
      <w:hyperlink r:id="rId10">
        <w:r>
          <w:rPr>
            <w:color w:val="0563C1"/>
          </w:rPr>
          <w:t xml:space="preserve"> </w:t>
        </w:r>
      </w:hyperlink>
      <w:hyperlink r:id="rId11">
        <w:r>
          <w:rPr>
            <w:color w:val="0563C1"/>
            <w:u w:val="single" w:color="0563C1"/>
          </w:rPr>
          <w:t>Policy</w:t>
        </w:r>
      </w:hyperlink>
      <w:hyperlink r:id="rId12">
        <w:r w:rsidR="00A40979">
          <w:t>.</w:t>
        </w:r>
      </w:hyperlink>
      <w:r w:rsidR="00A40979">
        <w:t xml:space="preserve"> In FY2022, in order to respond to further social issues</w:t>
      </w:r>
      <w:r w:rsidR="00A40979">
        <w:rPr>
          <w:rFonts w:eastAsiaTheme="minorEastAsia" w:hint="eastAsia"/>
        </w:rPr>
        <w:t xml:space="preserve"> </w:t>
      </w:r>
      <w:r w:rsidR="00A40979">
        <w:t>and demands that have arisen in recent years, including human rights, sustainability, and anti-corruption issues that</w:t>
      </w:r>
      <w:r w:rsidR="005A7636">
        <w:t xml:space="preserve"> have emerged with the diversification in social </w:t>
      </w:r>
      <w:r w:rsidR="005A7636">
        <w:lastRenderedPageBreak/>
        <w:t xml:space="preserve">demands on the supply chain, we have formulated revisions to the Basic Procurement Policy. </w:t>
      </w:r>
    </w:p>
    <w:p w14:paraId="6B2B71F0" w14:textId="77777777" w:rsidR="00A76F13" w:rsidRDefault="00D311FF" w:rsidP="00D85B03">
      <w:pPr>
        <w:spacing w:after="47"/>
        <w:ind w:leftChars="163" w:left="391" w:right="884"/>
      </w:pPr>
      <w:r>
        <w:t xml:space="preserve">In </w:t>
      </w:r>
      <w:r w:rsidR="005A7636">
        <w:t xml:space="preserve">addition, </w:t>
      </w:r>
      <w:r w:rsidR="00D85B03">
        <w:t xml:space="preserve">we </w:t>
      </w:r>
      <w:r w:rsidR="00887412">
        <w:t>summarize</w:t>
      </w:r>
      <w:r>
        <w:t xml:space="preserve"> list </w:t>
      </w:r>
      <w:r w:rsidR="001217A6">
        <w:t xml:space="preserve">of items as standards which we request all suppliers involved </w:t>
      </w:r>
      <w:r w:rsidR="00D27EBF">
        <w:t>with the Group and production of the Group’s products to comply with</w:t>
      </w:r>
      <w:r w:rsidR="00D85B03">
        <w:t xml:space="preserve">, as “SEKISUI CHEMICAL Group </w:t>
      </w:r>
      <w:r w:rsidR="00D85B03" w:rsidRPr="00D311FF">
        <w:t>Sustainable Procurement Guidel</w:t>
      </w:r>
      <w:r w:rsidR="00D85B03">
        <w:t>ines”</w:t>
      </w:r>
      <w:r w:rsidR="00D27EBF">
        <w:t xml:space="preserve">. </w:t>
      </w:r>
      <w:r w:rsidR="00164ED4">
        <w:t>The G</w:t>
      </w:r>
      <w:r w:rsidR="00D85B03">
        <w:t>uidelines serve</w:t>
      </w:r>
      <w:r w:rsidR="00887412">
        <w:t xml:space="preserve"> as the criteria that must be observed by all business partners involved with the</w:t>
      </w:r>
      <w:r w:rsidR="00D85B03">
        <w:rPr>
          <w:rFonts w:eastAsiaTheme="minorEastAsia" w:hint="eastAsia"/>
        </w:rPr>
        <w:t xml:space="preserve"> </w:t>
      </w:r>
      <w:r w:rsidR="00887412">
        <w:t>Group and</w:t>
      </w:r>
      <w:r w:rsidR="00164ED4">
        <w:t xml:space="preserve"> the production of its products, and </w:t>
      </w:r>
      <w:r w:rsidR="00CE2ED2">
        <w:t xml:space="preserve">include items on “compliance with the concepts and definitions of the Slavery Act”. </w:t>
      </w:r>
    </w:p>
    <w:p w14:paraId="7CBEF853" w14:textId="59BC0047" w:rsidR="00A76F13" w:rsidRDefault="00CE2ED2">
      <w:pPr>
        <w:spacing w:after="37"/>
        <w:ind w:left="367"/>
      </w:pPr>
      <w:r>
        <w:t xml:space="preserve">Furthermore, we ask our suppliers to take additional steps concerning risks that have been identified in relation to procurement of raw materials. </w:t>
      </w:r>
    </w:p>
    <w:p w14:paraId="1C638C8C" w14:textId="77777777" w:rsidR="00E263BB" w:rsidRDefault="00E263BB">
      <w:pPr>
        <w:spacing w:after="37"/>
        <w:ind w:left="367"/>
      </w:pPr>
    </w:p>
    <w:p w14:paraId="454976F9" w14:textId="77777777" w:rsidR="00FD4E4C" w:rsidRPr="00EE79FA" w:rsidRDefault="00FD4E4C" w:rsidP="00EE79FA">
      <w:pPr>
        <w:pStyle w:val="a9"/>
        <w:numPr>
          <w:ilvl w:val="0"/>
          <w:numId w:val="43"/>
        </w:numPr>
        <w:spacing w:after="127"/>
        <w:ind w:leftChars="0"/>
        <w:rPr>
          <w:rFonts w:eastAsiaTheme="minorEastAsia"/>
        </w:rPr>
      </w:pPr>
      <w:r>
        <w:t xml:space="preserve">Refer to: </w:t>
      </w:r>
      <w:hyperlink r:id="rId13" w:history="1">
        <w:r w:rsidRPr="00D02BD0">
          <w:rPr>
            <w:rStyle w:val="ab"/>
          </w:rPr>
          <w:t>Sustainability Report</w:t>
        </w:r>
        <w:r w:rsidRPr="00EE79FA">
          <w:rPr>
            <w:rStyle w:val="ab"/>
            <w:rFonts w:asciiTheme="minorEastAsia" w:eastAsiaTheme="minorEastAsia" w:hAnsiTheme="minorEastAsia"/>
          </w:rPr>
          <w:t xml:space="preserve"> </w:t>
        </w:r>
        <w:r w:rsidRPr="00EE79FA">
          <w:rPr>
            <w:rStyle w:val="ab"/>
            <w:rFonts w:eastAsiaTheme="minorEastAsia"/>
          </w:rPr>
          <w:t>2023</w:t>
        </w:r>
      </w:hyperlink>
    </w:p>
    <w:p w14:paraId="2E65FACF" w14:textId="77777777" w:rsidR="00FD4E4C" w:rsidRPr="00FD4E4C" w:rsidRDefault="00D02BD0" w:rsidP="00FD4E4C">
      <w:pPr>
        <w:pStyle w:val="a9"/>
        <w:numPr>
          <w:ilvl w:val="0"/>
          <w:numId w:val="39"/>
        </w:numPr>
        <w:spacing w:after="127"/>
        <w:ind w:leftChars="0"/>
        <w:rPr>
          <w:rFonts w:eastAsiaTheme="minorEastAsia"/>
        </w:rPr>
      </w:pPr>
      <w:r>
        <w:rPr>
          <w:rFonts w:eastAsiaTheme="minorEastAsia"/>
        </w:rPr>
        <w:t xml:space="preserve">(p.346-347) </w:t>
      </w:r>
      <w:r w:rsidR="00FD4E4C">
        <w:rPr>
          <w:rFonts w:eastAsiaTheme="minorEastAsia" w:hint="eastAsia"/>
        </w:rPr>
        <w:t>SEKISUI CHEMICAL Group</w:t>
      </w:r>
      <w:r w:rsidR="00FD4E4C">
        <w:rPr>
          <w:rFonts w:eastAsiaTheme="minorEastAsia"/>
        </w:rPr>
        <w:t xml:space="preserve">’s various policies &gt; </w:t>
      </w:r>
      <w:r>
        <w:rPr>
          <w:rFonts w:eastAsiaTheme="minorEastAsia"/>
        </w:rPr>
        <w:t>Basic Procurement Policy</w:t>
      </w:r>
    </w:p>
    <w:p w14:paraId="1953B490" w14:textId="77777777" w:rsidR="00FD4E4C" w:rsidRDefault="00D02BD0" w:rsidP="00D02BD0">
      <w:pPr>
        <w:pStyle w:val="a9"/>
        <w:numPr>
          <w:ilvl w:val="0"/>
          <w:numId w:val="39"/>
        </w:numPr>
        <w:spacing w:after="127"/>
        <w:ind w:leftChars="0"/>
      </w:pPr>
      <w:r>
        <w:t xml:space="preserve">(p.326) </w:t>
      </w:r>
      <w:r w:rsidR="00FD4E4C" w:rsidRPr="00FD4E4C">
        <w:t>Foundation Underpinning ESG Management &gt; Responsible Procurement &gt; Sustainable Procurement Guidelines</w:t>
      </w:r>
      <w:r>
        <w:t xml:space="preserve"> (Supplier Code of Conduct)</w:t>
      </w:r>
    </w:p>
    <w:p w14:paraId="09A26097" w14:textId="531D981D" w:rsidR="00A76F13" w:rsidRDefault="00A76F13" w:rsidP="00E263BB">
      <w:pPr>
        <w:spacing w:after="0"/>
        <w:ind w:leftChars="0" w:left="0"/>
        <w:jc w:val="left"/>
      </w:pPr>
    </w:p>
    <w:p w14:paraId="35603A54" w14:textId="77777777" w:rsidR="00CB15DF" w:rsidRDefault="00CB15DF" w:rsidP="004D76BD">
      <w:pPr>
        <w:pStyle w:val="a9"/>
        <w:numPr>
          <w:ilvl w:val="0"/>
          <w:numId w:val="28"/>
        </w:numPr>
        <w:spacing w:after="89"/>
        <w:ind w:leftChars="0" w:left="367"/>
        <w:jc w:val="left"/>
      </w:pPr>
      <w:r>
        <w:t>Overview of SEKISUI CHEMICAL Group’s Human Rights Initiatives</w:t>
      </w:r>
    </w:p>
    <w:p w14:paraId="03543E5E" w14:textId="0B82FADC" w:rsidR="00E263BB" w:rsidRPr="00E263BB" w:rsidRDefault="00CB15DF" w:rsidP="00E263BB">
      <w:pPr>
        <w:pStyle w:val="a9"/>
        <w:numPr>
          <w:ilvl w:val="0"/>
          <w:numId w:val="40"/>
        </w:numPr>
        <w:spacing w:after="89"/>
        <w:ind w:leftChars="0"/>
        <w:jc w:val="left"/>
        <w:rPr>
          <w:rFonts w:hint="eastAsia"/>
        </w:rPr>
      </w:pPr>
      <w:r>
        <w:t>Organizing our Human Rights Initiatives</w:t>
      </w:r>
      <w:r w:rsidR="00CE2ED2">
        <w:t xml:space="preserve"> </w:t>
      </w:r>
    </w:p>
    <w:p w14:paraId="6F6C7BDD" w14:textId="76263013" w:rsidR="00A76F13" w:rsidRDefault="008D4405" w:rsidP="00A84287">
      <w:pPr>
        <w:spacing w:after="144"/>
        <w:ind w:left="367"/>
        <w:jc w:val="left"/>
      </w:pPr>
      <w:r>
        <w:t>SEKISUI CHEMICAL Group has organized human rights initiatives involving the Group based on</w:t>
      </w:r>
      <w:r>
        <w:rPr>
          <w:rFonts w:eastAsiaTheme="minorEastAsia"/>
        </w:rPr>
        <w:t xml:space="preserve"> </w:t>
      </w:r>
      <w:r>
        <w:t>the UN’s Guiding Principles on Business and Human Rights in the following manner. Grounded in the SEKISUI CHEMICAL</w:t>
      </w:r>
      <w:r w:rsidR="00A84287">
        <w:rPr>
          <w:rFonts w:eastAsiaTheme="minorEastAsia" w:hint="eastAsia"/>
        </w:rPr>
        <w:t xml:space="preserve"> </w:t>
      </w:r>
      <w:r>
        <w:t>Group Human Rights Policy formulated in May 2019, we will work to build a cycle to evaluate human rights</w:t>
      </w:r>
      <w:r w:rsidR="00A84287">
        <w:rPr>
          <w:rFonts w:eastAsiaTheme="minorEastAsia" w:hint="eastAsia"/>
        </w:rPr>
        <w:t xml:space="preserve"> </w:t>
      </w:r>
      <w:r>
        <w:t>impacts, integrate human rights into business, make reports, and establish a grievance mechanism in an effort to</w:t>
      </w:r>
      <w:r w:rsidR="00A84287">
        <w:rPr>
          <w:rFonts w:eastAsiaTheme="minorEastAsia" w:hint="eastAsia"/>
        </w:rPr>
        <w:t xml:space="preserve"> </w:t>
      </w:r>
      <w:r>
        <w:t>identify, address, and remediate any human rights risks that may arise from the Group’s business activities.</w:t>
      </w:r>
    </w:p>
    <w:p w14:paraId="320F47C2" w14:textId="77777777" w:rsidR="00E263BB" w:rsidRDefault="00E263BB" w:rsidP="00A84287">
      <w:pPr>
        <w:spacing w:after="144"/>
        <w:ind w:left="367"/>
        <w:jc w:val="left"/>
      </w:pPr>
    </w:p>
    <w:p w14:paraId="2FD8B97C" w14:textId="77777777" w:rsidR="00A84287" w:rsidRDefault="00A84287" w:rsidP="00A84287">
      <w:pPr>
        <w:spacing w:after="144"/>
        <w:ind w:left="367"/>
        <w:jc w:val="left"/>
        <w:rPr>
          <w:rFonts w:eastAsiaTheme="minorEastAsia"/>
        </w:rPr>
      </w:pPr>
      <w:r>
        <w:rPr>
          <w:noProof/>
          <w:lang w:bidi="th-TH"/>
        </w:rPr>
        <w:drawing>
          <wp:inline distT="0" distB="0" distL="0" distR="0" wp14:anchorId="0F5EA3FE" wp14:editId="3CC5FC53">
            <wp:extent cx="5073827" cy="2154382"/>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4799" cy="2163287"/>
                    </a:xfrm>
                    <a:prstGeom prst="rect">
                      <a:avLst/>
                    </a:prstGeom>
                  </pic:spPr>
                </pic:pic>
              </a:graphicData>
            </a:graphic>
          </wp:inline>
        </w:drawing>
      </w:r>
    </w:p>
    <w:p w14:paraId="2850889D" w14:textId="51E94BCD" w:rsidR="000F5274" w:rsidRDefault="000F5274" w:rsidP="00A84287">
      <w:pPr>
        <w:spacing w:after="144"/>
        <w:ind w:left="367"/>
        <w:jc w:val="left"/>
        <w:rPr>
          <w:rFonts w:eastAsiaTheme="minorEastAsia"/>
        </w:rPr>
      </w:pPr>
    </w:p>
    <w:p w14:paraId="7E0DE564" w14:textId="77777777" w:rsidR="00E263BB" w:rsidRPr="000F5274" w:rsidRDefault="00E263BB" w:rsidP="00A84287">
      <w:pPr>
        <w:spacing w:after="144"/>
        <w:ind w:left="367"/>
        <w:jc w:val="left"/>
        <w:rPr>
          <w:rFonts w:eastAsiaTheme="minorEastAsia" w:hint="eastAsia"/>
        </w:rPr>
      </w:pPr>
    </w:p>
    <w:p w14:paraId="3495BC36" w14:textId="77777777" w:rsidR="00A84287" w:rsidRDefault="00381791" w:rsidP="00A84287">
      <w:pPr>
        <w:pStyle w:val="a9"/>
        <w:numPr>
          <w:ilvl w:val="0"/>
          <w:numId w:val="40"/>
        </w:numPr>
        <w:spacing w:after="84"/>
        <w:ind w:leftChars="0"/>
        <w:rPr>
          <w:rFonts w:eastAsiaTheme="minorEastAsia"/>
        </w:rPr>
      </w:pPr>
      <w:r>
        <w:rPr>
          <w:rFonts w:eastAsiaTheme="minorEastAsia" w:hint="eastAsia"/>
        </w:rPr>
        <w:lastRenderedPageBreak/>
        <w:t>System to Enhance Initiatives</w:t>
      </w:r>
    </w:p>
    <w:p w14:paraId="6F6240E6" w14:textId="77777777" w:rsidR="000F5274" w:rsidRPr="000F5274" w:rsidRDefault="000F5274" w:rsidP="000F5274">
      <w:pPr>
        <w:spacing w:after="84"/>
        <w:ind w:leftChars="150" w:left="360"/>
        <w:rPr>
          <w:rFonts w:eastAsiaTheme="minorEastAsia"/>
        </w:rPr>
      </w:pPr>
      <w:r w:rsidRPr="000F5274">
        <w:rPr>
          <w:rFonts w:eastAsiaTheme="minorEastAsia"/>
        </w:rPr>
        <w:t>To strengthen our response to a wide-ranging array of human rights issues</w:t>
      </w:r>
      <w:r>
        <w:rPr>
          <w:rFonts w:eastAsiaTheme="minorEastAsia"/>
        </w:rPr>
        <w:t>, including identification, evaluation and remediation of human rights risks, education and training, and establishment of grievance mechanism,</w:t>
      </w:r>
      <w:r w:rsidRPr="000F5274">
        <w:rPr>
          <w:rFonts w:eastAsiaTheme="minorEastAsia"/>
        </w:rPr>
        <w:t xml:space="preserve"> in a cross-organizational manner, we established</w:t>
      </w:r>
      <w:r>
        <w:rPr>
          <w:rFonts w:eastAsiaTheme="minorEastAsia" w:hint="eastAsia"/>
        </w:rPr>
        <w:t xml:space="preserve"> </w:t>
      </w:r>
      <w:r w:rsidRPr="000F5274">
        <w:rPr>
          <w:rFonts w:eastAsiaTheme="minorEastAsia"/>
        </w:rPr>
        <w:t>the Human Rights Subcommittee under the Su</w:t>
      </w:r>
      <w:r>
        <w:rPr>
          <w:rFonts w:eastAsiaTheme="minorEastAsia"/>
        </w:rPr>
        <w:t>stainability Committee in FY</w:t>
      </w:r>
      <w:r w:rsidRPr="000F5274">
        <w:rPr>
          <w:rFonts w:eastAsiaTheme="minorEastAsia"/>
        </w:rPr>
        <w:t>2022. Chaired by the Director</w:t>
      </w:r>
      <w:r>
        <w:rPr>
          <w:rFonts w:eastAsiaTheme="minorEastAsia"/>
        </w:rPr>
        <w:t xml:space="preserve">, Executive Officer and Head of </w:t>
      </w:r>
      <w:r w:rsidRPr="000F5274">
        <w:rPr>
          <w:rFonts w:eastAsiaTheme="minorEastAsia"/>
        </w:rPr>
        <w:t xml:space="preserve"> Human Resources Department, this subcommittee is comprised of the heads of each specialized</w:t>
      </w:r>
      <w:r>
        <w:rPr>
          <w:rFonts w:eastAsiaTheme="minorEastAsia" w:hint="eastAsia"/>
        </w:rPr>
        <w:t xml:space="preserve"> </w:t>
      </w:r>
      <w:r w:rsidRPr="000F5274">
        <w:rPr>
          <w:rFonts w:eastAsiaTheme="minorEastAsia"/>
        </w:rPr>
        <w:t>headquarters department, and assumes the role of formulating Group-wide policies regarding human rights. At the</w:t>
      </w:r>
      <w:r>
        <w:rPr>
          <w:rFonts w:eastAsiaTheme="minorEastAsia" w:hint="eastAsia"/>
        </w:rPr>
        <w:t xml:space="preserve"> </w:t>
      </w:r>
      <w:r w:rsidRPr="000F5274">
        <w:rPr>
          <w:rFonts w:eastAsiaTheme="minorEastAsia"/>
        </w:rPr>
        <w:t>same time, four working groups linked to the Human Rights Subcommittee plan and execute concrete measures.</w:t>
      </w:r>
    </w:p>
    <w:p w14:paraId="2760BD3B" w14:textId="3ADE8198" w:rsidR="000F5274" w:rsidRDefault="000F5274" w:rsidP="000F5274">
      <w:pPr>
        <w:spacing w:after="84"/>
        <w:ind w:leftChars="150" w:left="360"/>
        <w:rPr>
          <w:rFonts w:eastAsiaTheme="minorEastAsia"/>
        </w:rPr>
      </w:pPr>
      <w:r w:rsidRPr="000F5274">
        <w:rPr>
          <w:rFonts w:eastAsiaTheme="minorEastAsia"/>
        </w:rPr>
        <w:t>Likewise, we promote our human rights initiatives throughout the Group by sharing the policies and measures established</w:t>
      </w:r>
      <w:r>
        <w:rPr>
          <w:rFonts w:eastAsiaTheme="minorEastAsia" w:hint="eastAsia"/>
        </w:rPr>
        <w:t xml:space="preserve"> </w:t>
      </w:r>
      <w:r w:rsidRPr="000F5274">
        <w:rPr>
          <w:rFonts w:eastAsiaTheme="minorEastAsia"/>
        </w:rPr>
        <w:t>by the Human Rights Subcommittee and each working group among each of the relevant departments of the</w:t>
      </w:r>
      <w:r>
        <w:rPr>
          <w:rFonts w:eastAsiaTheme="minorEastAsia" w:hint="eastAsia"/>
        </w:rPr>
        <w:t xml:space="preserve"> </w:t>
      </w:r>
      <w:r w:rsidRPr="000F5274">
        <w:rPr>
          <w:rFonts w:eastAsiaTheme="minorEastAsia"/>
        </w:rPr>
        <w:t>Company’s headquarters and divisional companies, and by applying these down to th</w:t>
      </w:r>
      <w:r>
        <w:rPr>
          <w:rFonts w:eastAsiaTheme="minorEastAsia"/>
        </w:rPr>
        <w:t>e business site level. In FY</w:t>
      </w:r>
      <w:r w:rsidRPr="000F5274">
        <w:rPr>
          <w:rFonts w:eastAsiaTheme="minorEastAsia"/>
        </w:rPr>
        <w:t>2022, the Human Rights Subcommittee met 12 times.</w:t>
      </w:r>
    </w:p>
    <w:p w14:paraId="051E7C7D" w14:textId="77777777" w:rsidR="00E263BB" w:rsidRDefault="00E263BB" w:rsidP="000F5274">
      <w:pPr>
        <w:spacing w:after="84"/>
        <w:ind w:leftChars="150" w:left="360"/>
        <w:rPr>
          <w:rFonts w:eastAsiaTheme="minorEastAsia"/>
        </w:rPr>
      </w:pPr>
    </w:p>
    <w:p w14:paraId="454835B5" w14:textId="77777777" w:rsidR="000F5274" w:rsidRDefault="00E25B6F" w:rsidP="000F5274">
      <w:pPr>
        <w:spacing w:after="84"/>
        <w:ind w:leftChars="150" w:left="360"/>
        <w:rPr>
          <w:rFonts w:eastAsiaTheme="minorEastAsia"/>
        </w:rPr>
      </w:pPr>
      <w:r>
        <w:rPr>
          <w:noProof/>
          <w:lang w:bidi="th-TH"/>
        </w:rPr>
        <w:drawing>
          <wp:inline distT="0" distB="0" distL="0" distR="0" wp14:anchorId="126DC6B6" wp14:editId="186CDD55">
            <wp:extent cx="5153891" cy="192503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3834" cy="1928750"/>
                    </a:xfrm>
                    <a:prstGeom prst="rect">
                      <a:avLst/>
                    </a:prstGeom>
                  </pic:spPr>
                </pic:pic>
              </a:graphicData>
            </a:graphic>
          </wp:inline>
        </w:drawing>
      </w:r>
    </w:p>
    <w:p w14:paraId="7E414036" w14:textId="77777777" w:rsidR="000635CB" w:rsidRPr="000F5274" w:rsidRDefault="000635CB" w:rsidP="000F5274">
      <w:pPr>
        <w:spacing w:after="84"/>
        <w:ind w:leftChars="150" w:left="360"/>
        <w:rPr>
          <w:rFonts w:eastAsiaTheme="minorEastAsia"/>
        </w:rPr>
      </w:pPr>
    </w:p>
    <w:p w14:paraId="28494131" w14:textId="77777777" w:rsidR="00A76F13" w:rsidRDefault="000635CB" w:rsidP="00A94DF2">
      <w:pPr>
        <w:pStyle w:val="a9"/>
        <w:numPr>
          <w:ilvl w:val="0"/>
          <w:numId w:val="28"/>
        </w:numPr>
        <w:spacing w:after="84"/>
        <w:ind w:leftChars="0"/>
      </w:pPr>
      <w:r>
        <w:t>Policies related to prevention of slavery and human trafficking</w:t>
      </w:r>
    </w:p>
    <w:p w14:paraId="1D56CC18" w14:textId="77777777" w:rsidR="00A76F13" w:rsidRDefault="00A76F13" w:rsidP="000635CB">
      <w:pPr>
        <w:spacing w:after="48"/>
        <w:ind w:leftChars="150" w:left="360"/>
        <w:jc w:val="left"/>
      </w:pPr>
    </w:p>
    <w:p w14:paraId="25E07FA6" w14:textId="77777777" w:rsidR="000635CB" w:rsidRDefault="000635CB" w:rsidP="000635CB">
      <w:pPr>
        <w:spacing w:after="55"/>
        <w:ind w:left="367" w:right="118"/>
      </w:pPr>
      <w:r>
        <w:t xml:space="preserve">In May 2019, Sekisui Chemical Group drew up the Sekisui Chemical Group “Human Rights Policy”, based on the United Nations Guiding Principles on Business and Human Rights, to prevent all forms of slavery and human trafficking in our business and supply chains. The “Human Rights Policy” was adopted by the Board of Directors of the Company and signed by the President and Representative Director of the Company. The next steps will include thoroughly informing all employees and business partners of Sekisui Chemical Group about the </w:t>
      </w:r>
    </w:p>
    <w:p w14:paraId="308DCF5C" w14:textId="77777777" w:rsidR="000635CB" w:rsidRDefault="000635CB" w:rsidP="000635CB">
      <w:pPr>
        <w:spacing w:after="89"/>
        <w:ind w:left="367"/>
      </w:pPr>
      <w:r>
        <w:t xml:space="preserve">“Human Rights Policy” and fully implementing the Policy. </w:t>
      </w:r>
    </w:p>
    <w:p w14:paraId="4B58BDE9" w14:textId="77777777" w:rsidR="000635CB" w:rsidRDefault="00E36965" w:rsidP="000635CB">
      <w:pPr>
        <w:spacing w:after="45"/>
        <w:ind w:left="367"/>
        <w:jc w:val="left"/>
        <w:rPr>
          <w:color w:val="800080"/>
          <w:u w:val="single" w:color="800080"/>
        </w:rPr>
      </w:pPr>
      <w:hyperlink r:id="rId16">
        <w:r w:rsidR="000635CB">
          <w:rPr>
            <w:color w:val="800080"/>
            <w:u w:val="single" w:color="800080"/>
          </w:rPr>
          <w:t>Sekisui Chemical Group “Human Rights</w:t>
        </w:r>
      </w:hyperlink>
      <w:hyperlink r:id="rId17">
        <w:r w:rsidR="000635CB">
          <w:rPr>
            <w:color w:val="800080"/>
            <w:u w:val="single" w:color="800080"/>
          </w:rPr>
          <w:t xml:space="preserve"> </w:t>
        </w:r>
      </w:hyperlink>
      <w:hyperlink r:id="rId18">
        <w:r w:rsidR="000635CB">
          <w:rPr>
            <w:color w:val="800080"/>
            <w:u w:val="single" w:color="800080"/>
          </w:rPr>
          <w:t>Policy”</w:t>
        </w:r>
      </w:hyperlink>
      <w:hyperlink r:id="rId19">
        <w:r w:rsidR="000635CB">
          <w:rPr>
            <w:color w:val="800080"/>
            <w:u w:val="single" w:color="800080"/>
          </w:rPr>
          <w:t xml:space="preserve"> </w:t>
        </w:r>
      </w:hyperlink>
    </w:p>
    <w:p w14:paraId="267A640B" w14:textId="77777777" w:rsidR="000635CB" w:rsidRDefault="00E36965" w:rsidP="000635CB">
      <w:pPr>
        <w:spacing w:after="45"/>
        <w:ind w:left="367"/>
        <w:jc w:val="left"/>
      </w:pPr>
      <w:hyperlink r:id="rId20">
        <w:r w:rsidR="000635CB">
          <w:t xml:space="preserve"> </w:t>
        </w:r>
      </w:hyperlink>
      <w:r w:rsidR="000635CB">
        <w:t>(Sustainability Report 2022 p.335-336)</w:t>
      </w:r>
    </w:p>
    <w:p w14:paraId="405CD004" w14:textId="77777777" w:rsidR="000635CB" w:rsidRDefault="000635CB" w:rsidP="000635CB">
      <w:pPr>
        <w:spacing w:after="39"/>
        <w:ind w:left="367" w:right="115"/>
      </w:pPr>
      <w:r>
        <w:t xml:space="preserve">In March 2009, Sekisui Chemical Group signed the United Nations Global Compact and, together with all of our Group companies, is supporting the Ten Principles of the UN Global Compact. </w:t>
      </w:r>
    </w:p>
    <w:p w14:paraId="43A4F102" w14:textId="77777777" w:rsidR="000635CB" w:rsidRPr="000635CB" w:rsidRDefault="000635CB" w:rsidP="000635CB">
      <w:pPr>
        <w:spacing w:after="48"/>
        <w:ind w:left="367"/>
        <w:jc w:val="left"/>
      </w:pPr>
    </w:p>
    <w:p w14:paraId="29BEC57A" w14:textId="77777777" w:rsidR="00335AC1" w:rsidRPr="00512FC3" w:rsidRDefault="00B456FF" w:rsidP="00512FC3">
      <w:pPr>
        <w:pStyle w:val="a9"/>
        <w:numPr>
          <w:ilvl w:val="0"/>
          <w:numId w:val="28"/>
        </w:numPr>
        <w:spacing w:after="0"/>
        <w:ind w:leftChars="0"/>
        <w:jc w:val="left"/>
      </w:pPr>
      <w:r>
        <w:t xml:space="preserve">Human </w:t>
      </w:r>
      <w:r w:rsidR="00CC0E39">
        <w:t>rights risks</w:t>
      </w:r>
      <w:r>
        <w:t xml:space="preserve"> and due diligence</w:t>
      </w:r>
      <w:r w:rsidR="003F064B">
        <w:t xml:space="preserve"> process</w:t>
      </w:r>
    </w:p>
    <w:p w14:paraId="16AA9471" w14:textId="77777777" w:rsidR="00A76F13" w:rsidRPr="00BA24A6" w:rsidRDefault="00B456FF" w:rsidP="005E18A5">
      <w:pPr>
        <w:pStyle w:val="a9"/>
        <w:numPr>
          <w:ilvl w:val="0"/>
          <w:numId w:val="38"/>
        </w:numPr>
        <w:spacing w:after="45"/>
        <w:ind w:leftChars="0"/>
        <w:jc w:val="left"/>
        <w:rPr>
          <w:b/>
          <w:bCs/>
        </w:rPr>
      </w:pPr>
      <w:r w:rsidRPr="00BA24A6">
        <w:rPr>
          <w:b/>
          <w:bCs/>
        </w:rPr>
        <w:t>SEKISUI CHEMICAL Group</w:t>
      </w:r>
    </w:p>
    <w:p w14:paraId="290D7297" w14:textId="7D9A79D5" w:rsidR="00837772" w:rsidRDefault="00837772" w:rsidP="00A94DF2">
      <w:pPr>
        <w:widowControl w:val="0"/>
        <w:autoSpaceDE w:val="0"/>
        <w:autoSpaceDN w:val="0"/>
        <w:adjustRightInd w:val="0"/>
        <w:spacing w:after="0" w:line="240" w:lineRule="auto"/>
        <w:ind w:leftChars="200" w:left="480"/>
        <w:jc w:val="left"/>
        <w:rPr>
          <w:rFonts w:eastAsia="Frutiger-Light"/>
          <w:color w:val="auto"/>
          <w:kern w:val="0"/>
          <w:szCs w:val="24"/>
          <w:lang w:bidi="th-TH"/>
        </w:rPr>
      </w:pPr>
      <w:r w:rsidRPr="00A94DF2">
        <w:rPr>
          <w:rFonts w:eastAsia="Frutiger-Light"/>
          <w:color w:val="auto"/>
          <w:kern w:val="0"/>
          <w:szCs w:val="24"/>
          <w:lang w:bidi="th-TH"/>
        </w:rPr>
        <w:t>SEKISUI CHEMICAL Group launched initiatives aimed at building a human rights due diligence framework in November</w:t>
      </w:r>
      <w:r w:rsidR="00335AC1">
        <w:rPr>
          <w:rFonts w:eastAsia="Frutiger-Light" w:hint="eastAsia"/>
          <w:color w:val="auto"/>
          <w:kern w:val="0"/>
          <w:szCs w:val="24"/>
          <w:lang w:bidi="th-TH"/>
        </w:rPr>
        <w:t xml:space="preserve"> </w:t>
      </w:r>
      <w:r w:rsidRPr="00A94DF2">
        <w:rPr>
          <w:rFonts w:eastAsia="Frutiger-Light"/>
          <w:color w:val="auto"/>
          <w:kern w:val="0"/>
          <w:szCs w:val="24"/>
          <w:lang w:bidi="th-TH"/>
        </w:rPr>
        <w:t>2018. Initiativ</w:t>
      </w:r>
      <w:r w:rsidR="004F045C">
        <w:rPr>
          <w:rFonts w:eastAsia="Frutiger-Light"/>
          <w:color w:val="auto"/>
          <w:kern w:val="0"/>
          <w:szCs w:val="24"/>
          <w:lang w:bidi="th-TH"/>
        </w:rPr>
        <w:t>es implemented up to fiscal 2022</w:t>
      </w:r>
      <w:r w:rsidRPr="00A94DF2">
        <w:rPr>
          <w:rFonts w:eastAsia="Frutiger-Light"/>
          <w:color w:val="auto"/>
          <w:kern w:val="0"/>
          <w:szCs w:val="24"/>
          <w:lang w:bidi="th-TH"/>
        </w:rPr>
        <w:t xml:space="preserve"> are as follows.</w:t>
      </w:r>
    </w:p>
    <w:p w14:paraId="2A40E9F3" w14:textId="77777777" w:rsidR="00E263BB" w:rsidRPr="00A94DF2" w:rsidRDefault="00E263BB" w:rsidP="00A94DF2">
      <w:pPr>
        <w:widowControl w:val="0"/>
        <w:autoSpaceDE w:val="0"/>
        <w:autoSpaceDN w:val="0"/>
        <w:adjustRightInd w:val="0"/>
        <w:spacing w:after="0" w:line="240" w:lineRule="auto"/>
        <w:ind w:leftChars="200" w:left="480"/>
        <w:jc w:val="left"/>
        <w:rPr>
          <w:rFonts w:eastAsia="Frutiger-Light"/>
          <w:color w:val="auto"/>
          <w:kern w:val="0"/>
          <w:szCs w:val="24"/>
          <w:lang w:bidi="th-TH"/>
        </w:rPr>
      </w:pPr>
    </w:p>
    <w:p w14:paraId="03F1E5E6" w14:textId="4C8FED1F" w:rsidR="005E4159" w:rsidRPr="00E263BB" w:rsidRDefault="00837772" w:rsidP="00A94DF2">
      <w:pPr>
        <w:widowControl w:val="0"/>
        <w:autoSpaceDE w:val="0"/>
        <w:autoSpaceDN w:val="0"/>
        <w:adjustRightInd w:val="0"/>
        <w:spacing w:after="0" w:line="240" w:lineRule="auto"/>
        <w:ind w:leftChars="200" w:left="3840" w:hangingChars="1400" w:hanging="3360"/>
        <w:jc w:val="left"/>
        <w:rPr>
          <w:rFonts w:eastAsia="Frutiger-Light"/>
          <w:b/>
          <w:bCs/>
          <w:color w:val="auto"/>
          <w:kern w:val="0"/>
          <w:szCs w:val="24"/>
          <w:lang w:bidi="th-TH"/>
        </w:rPr>
      </w:pPr>
      <w:r w:rsidRPr="00E263BB">
        <w:rPr>
          <w:rFonts w:eastAsia="UDShinGoPro-Light" w:hint="eastAsia"/>
          <w:b/>
          <w:bCs/>
          <w:color w:val="auto"/>
          <w:kern w:val="0"/>
          <w:szCs w:val="24"/>
          <w:lang w:bidi="th-TH"/>
        </w:rPr>
        <w:t>・</w:t>
      </w:r>
      <w:r w:rsidRPr="00E263BB">
        <w:rPr>
          <w:rFonts w:eastAsia="UDShinGoPro-Light"/>
          <w:b/>
          <w:bCs/>
          <w:color w:val="auto"/>
          <w:kern w:val="0"/>
          <w:szCs w:val="24"/>
          <w:lang w:bidi="th-TH"/>
        </w:rPr>
        <w:t xml:space="preserve"> </w:t>
      </w:r>
      <w:r w:rsidR="00E263BB">
        <w:rPr>
          <w:rFonts w:eastAsia="Frutiger-Light"/>
          <w:b/>
          <w:bCs/>
          <w:color w:val="auto"/>
          <w:kern w:val="0"/>
          <w:szCs w:val="24"/>
          <w:lang w:bidi="th-TH"/>
        </w:rPr>
        <w:t>From Fiscal 2018 to F</w:t>
      </w:r>
      <w:r w:rsidRPr="00E263BB">
        <w:rPr>
          <w:rFonts w:eastAsia="Frutiger-Light"/>
          <w:b/>
          <w:bCs/>
          <w:color w:val="auto"/>
          <w:kern w:val="0"/>
          <w:szCs w:val="24"/>
          <w:lang w:bidi="th-TH"/>
        </w:rPr>
        <w:t xml:space="preserve">iscal 2019: </w:t>
      </w:r>
    </w:p>
    <w:p w14:paraId="720D5044" w14:textId="77777777" w:rsidR="005E4159" w:rsidRDefault="00837772" w:rsidP="00A94DF2">
      <w:pPr>
        <w:widowControl w:val="0"/>
        <w:autoSpaceDE w:val="0"/>
        <w:autoSpaceDN w:val="0"/>
        <w:adjustRightInd w:val="0"/>
        <w:spacing w:after="0" w:line="240" w:lineRule="auto"/>
        <w:ind w:leftChars="300" w:left="3840" w:hangingChars="1300" w:hanging="3120"/>
        <w:jc w:val="left"/>
        <w:rPr>
          <w:rFonts w:eastAsia="Frutiger-Light"/>
          <w:color w:val="auto"/>
          <w:kern w:val="0"/>
          <w:szCs w:val="24"/>
          <w:lang w:bidi="th-TH"/>
        </w:rPr>
      </w:pPr>
      <w:r w:rsidRPr="00A94DF2">
        <w:rPr>
          <w:rFonts w:eastAsia="Frutiger-Light"/>
          <w:color w:val="auto"/>
          <w:kern w:val="0"/>
          <w:szCs w:val="24"/>
          <w:lang w:bidi="th-TH"/>
        </w:rPr>
        <w:t>Employed a special</w:t>
      </w:r>
      <w:r w:rsidR="00E6023A">
        <w:rPr>
          <w:rFonts w:eastAsia="Frutiger-Light"/>
          <w:color w:val="auto"/>
          <w:kern w:val="0"/>
          <w:szCs w:val="24"/>
          <w:lang w:bidi="th-TH"/>
        </w:rPr>
        <w:t>ized agency (Verisk Maplecroft</w:t>
      </w:r>
      <w:r w:rsidR="005E4159">
        <w:rPr>
          <w:rFonts w:eastAsia="Frutiger-Light"/>
          <w:color w:val="auto"/>
          <w:kern w:val="0"/>
          <w:szCs w:val="24"/>
          <w:lang w:bidi="th-TH"/>
        </w:rPr>
        <w:t xml:space="preserve">) to analyze potential </w:t>
      </w:r>
    </w:p>
    <w:p w14:paraId="03CD24E3" w14:textId="77777777" w:rsidR="005E4159" w:rsidRDefault="00837772" w:rsidP="00A94DF2">
      <w:pPr>
        <w:widowControl w:val="0"/>
        <w:autoSpaceDE w:val="0"/>
        <w:autoSpaceDN w:val="0"/>
        <w:adjustRightInd w:val="0"/>
        <w:spacing w:after="0" w:line="240" w:lineRule="auto"/>
        <w:ind w:leftChars="300" w:left="3840" w:hangingChars="1300" w:hanging="3120"/>
        <w:jc w:val="left"/>
        <w:rPr>
          <w:rFonts w:eastAsia="Frutiger-Light"/>
          <w:color w:val="auto"/>
          <w:kern w:val="0"/>
          <w:szCs w:val="24"/>
          <w:lang w:bidi="th-TH"/>
        </w:rPr>
      </w:pPr>
      <w:r w:rsidRPr="00A94DF2">
        <w:rPr>
          <w:rFonts w:eastAsia="Frutiger-Light"/>
          <w:color w:val="auto"/>
          <w:kern w:val="0"/>
          <w:szCs w:val="24"/>
          <w:lang w:bidi="th-TH"/>
        </w:rPr>
        <w:t>human</w:t>
      </w:r>
      <w:r w:rsidR="00335AC1">
        <w:rPr>
          <w:rFonts w:eastAsia="Frutiger-Light" w:hint="eastAsia"/>
          <w:color w:val="auto"/>
          <w:kern w:val="0"/>
          <w:szCs w:val="24"/>
          <w:lang w:bidi="th-TH"/>
        </w:rPr>
        <w:t xml:space="preserve"> </w:t>
      </w:r>
      <w:r w:rsidRPr="00A94DF2">
        <w:rPr>
          <w:rFonts w:eastAsia="Frutiger-Light"/>
          <w:color w:val="auto"/>
          <w:kern w:val="0"/>
          <w:szCs w:val="24"/>
          <w:lang w:bidi="th-TH"/>
        </w:rPr>
        <w:t xml:space="preserve">rights risks in major businesses and conducted internal hearings based </w:t>
      </w:r>
    </w:p>
    <w:p w14:paraId="700CC665" w14:textId="175BD5A3" w:rsidR="00837772" w:rsidRDefault="00837772" w:rsidP="00A94DF2">
      <w:pPr>
        <w:widowControl w:val="0"/>
        <w:autoSpaceDE w:val="0"/>
        <w:autoSpaceDN w:val="0"/>
        <w:adjustRightInd w:val="0"/>
        <w:spacing w:after="0" w:line="240" w:lineRule="auto"/>
        <w:ind w:leftChars="300" w:left="3840" w:hangingChars="1300" w:hanging="3120"/>
        <w:jc w:val="left"/>
        <w:rPr>
          <w:rFonts w:eastAsia="Frutiger-Light"/>
          <w:color w:val="auto"/>
          <w:kern w:val="0"/>
          <w:szCs w:val="24"/>
          <w:lang w:bidi="th-TH"/>
        </w:rPr>
      </w:pPr>
      <w:r w:rsidRPr="00A94DF2">
        <w:rPr>
          <w:rFonts w:eastAsia="Frutiger-Light"/>
          <w:color w:val="auto"/>
          <w:kern w:val="0"/>
          <w:szCs w:val="24"/>
          <w:lang w:bidi="th-TH"/>
        </w:rPr>
        <w:t>on the results of analysis.</w:t>
      </w:r>
    </w:p>
    <w:p w14:paraId="391F9732" w14:textId="77777777" w:rsidR="00E263BB" w:rsidRPr="00E263BB" w:rsidRDefault="00E263BB" w:rsidP="00A94DF2">
      <w:pPr>
        <w:widowControl w:val="0"/>
        <w:autoSpaceDE w:val="0"/>
        <w:autoSpaceDN w:val="0"/>
        <w:adjustRightInd w:val="0"/>
        <w:spacing w:after="0" w:line="240" w:lineRule="auto"/>
        <w:ind w:leftChars="300" w:left="3840" w:hangingChars="1300" w:hanging="3120"/>
        <w:jc w:val="left"/>
        <w:rPr>
          <w:rFonts w:eastAsia="Frutiger-Light"/>
          <w:b/>
          <w:bCs/>
          <w:color w:val="auto"/>
          <w:kern w:val="0"/>
          <w:szCs w:val="24"/>
          <w:lang w:bidi="th-TH"/>
        </w:rPr>
      </w:pPr>
    </w:p>
    <w:p w14:paraId="3523F7CB" w14:textId="77777777" w:rsidR="005E4159" w:rsidRPr="00E263BB" w:rsidRDefault="00837772" w:rsidP="00A94DF2">
      <w:pPr>
        <w:widowControl w:val="0"/>
        <w:autoSpaceDE w:val="0"/>
        <w:autoSpaceDN w:val="0"/>
        <w:adjustRightInd w:val="0"/>
        <w:spacing w:after="0" w:line="240" w:lineRule="auto"/>
        <w:ind w:left="367" w:firstLineChars="50" w:firstLine="120"/>
        <w:jc w:val="left"/>
        <w:rPr>
          <w:rFonts w:eastAsia="Frutiger-Light"/>
          <w:b/>
          <w:bCs/>
          <w:color w:val="auto"/>
          <w:kern w:val="0"/>
          <w:szCs w:val="24"/>
          <w:lang w:bidi="th-TH"/>
        </w:rPr>
      </w:pPr>
      <w:r w:rsidRPr="00E263BB">
        <w:rPr>
          <w:rFonts w:eastAsia="UDShinGoPro-Light" w:hint="eastAsia"/>
          <w:b/>
          <w:bCs/>
          <w:color w:val="auto"/>
          <w:kern w:val="0"/>
          <w:szCs w:val="24"/>
          <w:lang w:bidi="th-TH"/>
        </w:rPr>
        <w:t>・</w:t>
      </w:r>
      <w:r w:rsidRPr="00E263BB">
        <w:rPr>
          <w:rFonts w:eastAsia="UDShinGoPro-Light"/>
          <w:b/>
          <w:bCs/>
          <w:color w:val="auto"/>
          <w:kern w:val="0"/>
          <w:szCs w:val="24"/>
          <w:lang w:bidi="th-TH"/>
        </w:rPr>
        <w:t xml:space="preserve"> </w:t>
      </w:r>
      <w:r w:rsidRPr="00E263BB">
        <w:rPr>
          <w:rFonts w:eastAsia="Frutiger-Light"/>
          <w:b/>
          <w:bCs/>
          <w:color w:val="auto"/>
          <w:kern w:val="0"/>
          <w:szCs w:val="24"/>
          <w:lang w:bidi="th-TH"/>
        </w:rPr>
        <w:t xml:space="preserve">Fiscal 2020: </w:t>
      </w:r>
    </w:p>
    <w:p w14:paraId="3FE5FE30" w14:textId="0BF82FDC" w:rsidR="00837772" w:rsidRDefault="00837772" w:rsidP="00A94DF2">
      <w:pPr>
        <w:widowControl w:val="0"/>
        <w:autoSpaceDE w:val="0"/>
        <w:autoSpaceDN w:val="0"/>
        <w:adjustRightInd w:val="0"/>
        <w:spacing w:after="0" w:line="240" w:lineRule="auto"/>
        <w:ind w:left="367" w:firstLineChars="150" w:firstLine="360"/>
        <w:jc w:val="left"/>
        <w:rPr>
          <w:rFonts w:eastAsia="Frutiger-Light"/>
          <w:color w:val="auto"/>
          <w:kern w:val="0"/>
          <w:szCs w:val="24"/>
          <w:lang w:bidi="th-TH"/>
        </w:rPr>
      </w:pPr>
      <w:r w:rsidRPr="00A94DF2">
        <w:rPr>
          <w:rFonts w:eastAsia="Frutiger-Light"/>
          <w:color w:val="auto"/>
          <w:kern w:val="0"/>
          <w:szCs w:val="24"/>
          <w:lang w:bidi="th-TH"/>
        </w:rPr>
        <w:t xml:space="preserve">Implemented human rights interviews at domestic production sites. </w:t>
      </w:r>
    </w:p>
    <w:p w14:paraId="4B50C477" w14:textId="77777777" w:rsidR="00E263BB" w:rsidRDefault="00E263BB" w:rsidP="00A94DF2">
      <w:pPr>
        <w:widowControl w:val="0"/>
        <w:autoSpaceDE w:val="0"/>
        <w:autoSpaceDN w:val="0"/>
        <w:adjustRightInd w:val="0"/>
        <w:spacing w:after="0" w:line="240" w:lineRule="auto"/>
        <w:ind w:left="367" w:firstLineChars="150" w:firstLine="360"/>
        <w:jc w:val="left"/>
        <w:rPr>
          <w:rFonts w:eastAsia="Frutiger-Light"/>
          <w:color w:val="auto"/>
          <w:kern w:val="0"/>
          <w:szCs w:val="24"/>
          <w:lang w:bidi="th-TH"/>
        </w:rPr>
      </w:pPr>
    </w:p>
    <w:p w14:paraId="7555504D" w14:textId="77777777" w:rsidR="00E6023A" w:rsidRPr="00E263BB" w:rsidRDefault="00E6023A" w:rsidP="00E6023A">
      <w:pPr>
        <w:widowControl w:val="0"/>
        <w:autoSpaceDE w:val="0"/>
        <w:autoSpaceDN w:val="0"/>
        <w:adjustRightInd w:val="0"/>
        <w:spacing w:after="0" w:line="240" w:lineRule="auto"/>
        <w:ind w:left="367" w:firstLineChars="50" w:firstLine="120"/>
        <w:jc w:val="left"/>
        <w:rPr>
          <w:rFonts w:eastAsia="Frutiger-Light"/>
          <w:b/>
          <w:bCs/>
          <w:color w:val="auto"/>
          <w:kern w:val="0"/>
          <w:szCs w:val="24"/>
          <w:lang w:bidi="th-TH"/>
        </w:rPr>
      </w:pPr>
      <w:r w:rsidRPr="00E263BB">
        <w:rPr>
          <w:rFonts w:eastAsia="UDShinGoPro-Light" w:hint="eastAsia"/>
          <w:b/>
          <w:bCs/>
          <w:color w:val="auto"/>
          <w:kern w:val="0"/>
          <w:szCs w:val="24"/>
          <w:lang w:bidi="th-TH"/>
        </w:rPr>
        <w:t>・</w:t>
      </w:r>
      <w:r w:rsidRPr="00E263BB">
        <w:rPr>
          <w:rFonts w:eastAsia="UDShinGoPro-Light"/>
          <w:b/>
          <w:bCs/>
          <w:color w:val="auto"/>
          <w:kern w:val="0"/>
          <w:szCs w:val="24"/>
          <w:lang w:bidi="th-TH"/>
        </w:rPr>
        <w:t xml:space="preserve"> </w:t>
      </w:r>
      <w:r w:rsidRPr="00E263BB">
        <w:rPr>
          <w:rFonts w:eastAsia="Frutiger-Light"/>
          <w:b/>
          <w:bCs/>
          <w:color w:val="auto"/>
          <w:kern w:val="0"/>
          <w:szCs w:val="24"/>
          <w:lang w:bidi="th-TH"/>
        </w:rPr>
        <w:t>Fiscal 2021:</w:t>
      </w:r>
    </w:p>
    <w:p w14:paraId="64F68425" w14:textId="4888AB48" w:rsidR="00E6023A" w:rsidRDefault="00E6023A" w:rsidP="00E6023A">
      <w:pPr>
        <w:widowControl w:val="0"/>
        <w:autoSpaceDE w:val="0"/>
        <w:autoSpaceDN w:val="0"/>
        <w:adjustRightInd w:val="0"/>
        <w:spacing w:after="0" w:line="240" w:lineRule="auto"/>
        <w:ind w:leftChars="203" w:left="727" w:hangingChars="100" w:hanging="240"/>
        <w:jc w:val="left"/>
        <w:rPr>
          <w:rFonts w:eastAsia="Frutiger-Light"/>
          <w:color w:val="auto"/>
          <w:kern w:val="0"/>
          <w:szCs w:val="24"/>
          <w:lang w:bidi="th-TH"/>
        </w:rPr>
      </w:pPr>
      <w:r>
        <w:rPr>
          <w:rFonts w:eastAsia="Frutiger-Light"/>
          <w:color w:val="auto"/>
          <w:kern w:val="0"/>
          <w:szCs w:val="24"/>
          <w:lang w:bidi="th-TH"/>
        </w:rPr>
        <w:t xml:space="preserve">   </w:t>
      </w:r>
      <w:r w:rsidRPr="00E6023A">
        <w:rPr>
          <w:rFonts w:eastAsia="Frutiger-Light"/>
          <w:color w:val="auto"/>
          <w:kern w:val="0"/>
          <w:szCs w:val="24"/>
          <w:lang w:bidi="th-TH"/>
        </w:rPr>
        <w:t>Conducted a survey-format human rights risk assessment on a global basis for management in all areas where the</w:t>
      </w:r>
      <w:r>
        <w:rPr>
          <w:rFonts w:eastAsia="Frutiger-Light" w:hint="eastAsia"/>
          <w:color w:val="auto"/>
          <w:kern w:val="0"/>
          <w:szCs w:val="24"/>
          <w:lang w:bidi="th-TH"/>
        </w:rPr>
        <w:t xml:space="preserve"> </w:t>
      </w:r>
      <w:r w:rsidRPr="00E6023A">
        <w:rPr>
          <w:rFonts w:eastAsia="Frutiger-Light"/>
          <w:color w:val="auto"/>
          <w:kern w:val="0"/>
          <w:szCs w:val="24"/>
          <w:lang w:bidi="th-TH"/>
        </w:rPr>
        <w:t>Group is located and for general as well as indirect employees at selected business locations.</w:t>
      </w:r>
    </w:p>
    <w:p w14:paraId="3E1FCE03" w14:textId="77777777" w:rsidR="00E263BB" w:rsidRDefault="00E263BB" w:rsidP="00E6023A">
      <w:pPr>
        <w:widowControl w:val="0"/>
        <w:autoSpaceDE w:val="0"/>
        <w:autoSpaceDN w:val="0"/>
        <w:adjustRightInd w:val="0"/>
        <w:spacing w:after="0" w:line="240" w:lineRule="auto"/>
        <w:ind w:leftChars="203" w:left="727" w:hangingChars="100" w:hanging="240"/>
        <w:jc w:val="left"/>
        <w:rPr>
          <w:rFonts w:eastAsia="Frutiger-Light"/>
          <w:color w:val="auto"/>
          <w:kern w:val="0"/>
          <w:szCs w:val="24"/>
          <w:lang w:bidi="th-TH"/>
        </w:rPr>
      </w:pPr>
    </w:p>
    <w:p w14:paraId="6038681D" w14:textId="77777777" w:rsidR="00E6023A" w:rsidRPr="00E6023A" w:rsidRDefault="00E6023A" w:rsidP="00E6023A">
      <w:pPr>
        <w:widowControl w:val="0"/>
        <w:autoSpaceDE w:val="0"/>
        <w:autoSpaceDN w:val="0"/>
        <w:adjustRightInd w:val="0"/>
        <w:spacing w:after="0" w:line="240" w:lineRule="auto"/>
        <w:ind w:leftChars="63" w:left="151"/>
        <w:jc w:val="left"/>
        <w:rPr>
          <w:rFonts w:eastAsia="Frutiger-Light"/>
          <w:color w:val="auto"/>
          <w:kern w:val="0"/>
          <w:szCs w:val="24"/>
          <w:lang w:bidi="th-TH"/>
        </w:rPr>
      </w:pPr>
      <w:r>
        <w:rPr>
          <w:rFonts w:eastAsia="Frutiger-Light" w:hint="eastAsia"/>
          <w:color w:val="auto"/>
          <w:kern w:val="0"/>
          <w:szCs w:val="24"/>
          <w:lang w:bidi="th-TH"/>
        </w:rPr>
        <w:t xml:space="preserve">         </w:t>
      </w:r>
      <w:r w:rsidRPr="00E6023A">
        <w:rPr>
          <w:rFonts w:eastAsia="Frutiger-Light"/>
          <w:color w:val="auto"/>
          <w:kern w:val="0"/>
          <w:szCs w:val="24"/>
          <w:lang w:bidi="th-TH"/>
        </w:rPr>
        <w:t>- Human rights risk assessment implementation method:</w:t>
      </w:r>
    </w:p>
    <w:p w14:paraId="6EFF1738" w14:textId="77777777" w:rsidR="00E6023A" w:rsidRPr="00E6023A" w:rsidRDefault="00E6023A" w:rsidP="00E6023A">
      <w:pPr>
        <w:widowControl w:val="0"/>
        <w:autoSpaceDE w:val="0"/>
        <w:autoSpaceDN w:val="0"/>
        <w:adjustRightInd w:val="0"/>
        <w:spacing w:after="0" w:line="240" w:lineRule="auto"/>
        <w:ind w:leftChars="313" w:left="991" w:hangingChars="100" w:hanging="240"/>
        <w:jc w:val="left"/>
        <w:rPr>
          <w:rFonts w:eastAsia="Frutiger-Light"/>
          <w:color w:val="auto"/>
          <w:kern w:val="0"/>
          <w:szCs w:val="24"/>
          <w:lang w:bidi="th-TH"/>
        </w:rPr>
      </w:pPr>
      <w:r w:rsidRPr="00E6023A">
        <w:rPr>
          <w:rFonts w:eastAsia="Frutiger-Light" w:hint="eastAsia"/>
          <w:color w:val="auto"/>
          <w:kern w:val="0"/>
          <w:szCs w:val="24"/>
          <w:lang w:bidi="th-TH"/>
        </w:rPr>
        <w:t>・</w:t>
      </w:r>
      <w:r w:rsidRPr="00E6023A">
        <w:rPr>
          <w:rFonts w:eastAsia="Frutiger-Light"/>
          <w:color w:val="auto"/>
          <w:kern w:val="0"/>
          <w:szCs w:val="24"/>
          <w:lang w:bidi="th-TH"/>
        </w:rPr>
        <w:t xml:space="preserve"> Survey format (two types: one for management and one for general employees)</w:t>
      </w:r>
    </w:p>
    <w:p w14:paraId="4B2AB4C2" w14:textId="77777777" w:rsidR="00E6023A" w:rsidRPr="00E6023A" w:rsidRDefault="00E6023A" w:rsidP="00E6023A">
      <w:pPr>
        <w:widowControl w:val="0"/>
        <w:autoSpaceDE w:val="0"/>
        <w:autoSpaceDN w:val="0"/>
        <w:adjustRightInd w:val="0"/>
        <w:spacing w:after="0" w:line="240" w:lineRule="auto"/>
        <w:ind w:leftChars="63" w:left="151" w:firstLineChars="250" w:firstLine="600"/>
        <w:jc w:val="left"/>
        <w:rPr>
          <w:rFonts w:eastAsia="Frutiger-Light"/>
          <w:color w:val="auto"/>
          <w:kern w:val="0"/>
          <w:szCs w:val="24"/>
          <w:lang w:bidi="th-TH"/>
        </w:rPr>
      </w:pPr>
      <w:r w:rsidRPr="00E6023A">
        <w:rPr>
          <w:rFonts w:eastAsia="Frutiger-Light"/>
          <w:color w:val="auto"/>
          <w:kern w:val="0"/>
          <w:szCs w:val="24"/>
          <w:lang w:bidi="th-TH"/>
        </w:rPr>
        <w:t>- Targets:</w:t>
      </w:r>
    </w:p>
    <w:p w14:paraId="4065423B" w14:textId="77777777" w:rsidR="00E6023A" w:rsidRPr="00E6023A" w:rsidRDefault="00E6023A" w:rsidP="00E6023A">
      <w:pPr>
        <w:widowControl w:val="0"/>
        <w:autoSpaceDE w:val="0"/>
        <w:autoSpaceDN w:val="0"/>
        <w:adjustRightInd w:val="0"/>
        <w:spacing w:after="0" w:line="240" w:lineRule="auto"/>
        <w:ind w:leftChars="313" w:left="991" w:hangingChars="100" w:hanging="240"/>
        <w:jc w:val="left"/>
        <w:rPr>
          <w:rFonts w:eastAsia="Frutiger-Light"/>
          <w:color w:val="auto"/>
          <w:kern w:val="0"/>
          <w:szCs w:val="24"/>
          <w:lang w:bidi="th-TH"/>
        </w:rPr>
      </w:pPr>
      <w:r w:rsidRPr="00E6023A">
        <w:rPr>
          <w:rFonts w:eastAsia="Frutiger-Light" w:hint="eastAsia"/>
          <w:color w:val="auto"/>
          <w:kern w:val="0"/>
          <w:szCs w:val="24"/>
          <w:lang w:bidi="th-TH"/>
        </w:rPr>
        <w:t>・</w:t>
      </w:r>
      <w:r w:rsidRPr="00E6023A">
        <w:rPr>
          <w:rFonts w:eastAsia="Frutiger-Light"/>
          <w:color w:val="auto"/>
          <w:kern w:val="0"/>
          <w:szCs w:val="24"/>
          <w:lang w:bidi="th-TH"/>
        </w:rPr>
        <w:t xml:space="preserve"> Management in all areas where the Group is located (North and Central America, Europe, Asia, Australia). (Production</w:t>
      </w:r>
      <w:r>
        <w:rPr>
          <w:rFonts w:eastAsia="Frutiger-Light" w:hint="eastAsia"/>
          <w:color w:val="auto"/>
          <w:kern w:val="0"/>
          <w:szCs w:val="24"/>
          <w:lang w:bidi="th-TH"/>
        </w:rPr>
        <w:t xml:space="preserve"> </w:t>
      </w:r>
      <w:r w:rsidRPr="00E6023A">
        <w:rPr>
          <w:rFonts w:eastAsia="Frutiger-Light"/>
          <w:color w:val="auto"/>
          <w:kern w:val="0"/>
          <w:szCs w:val="24"/>
          <w:lang w:bidi="th-TH"/>
        </w:rPr>
        <w:t>sites: 44)</w:t>
      </w:r>
    </w:p>
    <w:p w14:paraId="07AA9D6A" w14:textId="77777777" w:rsidR="00E6023A" w:rsidRPr="00E6023A" w:rsidRDefault="00E6023A" w:rsidP="00E6023A">
      <w:pPr>
        <w:widowControl w:val="0"/>
        <w:autoSpaceDE w:val="0"/>
        <w:autoSpaceDN w:val="0"/>
        <w:adjustRightInd w:val="0"/>
        <w:spacing w:after="0" w:line="240" w:lineRule="auto"/>
        <w:ind w:leftChars="313" w:left="871" w:hangingChars="50" w:hanging="120"/>
        <w:jc w:val="left"/>
        <w:rPr>
          <w:rFonts w:eastAsia="Frutiger-Light"/>
          <w:color w:val="auto"/>
          <w:kern w:val="0"/>
          <w:szCs w:val="24"/>
          <w:lang w:bidi="th-TH"/>
        </w:rPr>
      </w:pPr>
      <w:r w:rsidRPr="00E6023A">
        <w:rPr>
          <w:rFonts w:eastAsia="Frutiger-Light" w:hint="eastAsia"/>
          <w:color w:val="auto"/>
          <w:kern w:val="0"/>
          <w:szCs w:val="24"/>
          <w:lang w:bidi="th-TH"/>
        </w:rPr>
        <w:t>・</w:t>
      </w:r>
      <w:r w:rsidRPr="00E6023A">
        <w:rPr>
          <w:rFonts w:eastAsia="Frutiger-Light"/>
          <w:color w:val="auto"/>
          <w:kern w:val="0"/>
          <w:szCs w:val="24"/>
          <w:lang w:bidi="th-TH"/>
        </w:rPr>
        <w:t xml:space="preserve"> General employees in Thailand, China, and India and foreign nationality employees in Japan who were identified as</w:t>
      </w:r>
      <w:r>
        <w:rPr>
          <w:rFonts w:eastAsia="Frutiger-Light" w:hint="eastAsia"/>
          <w:color w:val="auto"/>
          <w:kern w:val="0"/>
          <w:szCs w:val="24"/>
          <w:lang w:bidi="th-TH"/>
        </w:rPr>
        <w:t xml:space="preserve"> </w:t>
      </w:r>
      <w:r w:rsidRPr="00E6023A">
        <w:rPr>
          <w:rFonts w:eastAsia="Frutiger-Light"/>
          <w:color w:val="auto"/>
          <w:kern w:val="0"/>
          <w:szCs w:val="24"/>
          <w:lang w:bidi="th-TH"/>
        </w:rPr>
        <w:t>high risk as a result of the latent human rights risk analyses and dialogue with experts conducted in 2018 (Both general</w:t>
      </w:r>
      <w:r>
        <w:rPr>
          <w:rFonts w:eastAsia="Frutiger-Light" w:hint="eastAsia"/>
          <w:color w:val="auto"/>
          <w:kern w:val="0"/>
          <w:szCs w:val="24"/>
          <w:lang w:bidi="th-TH"/>
        </w:rPr>
        <w:t xml:space="preserve"> </w:t>
      </w:r>
      <w:r w:rsidRPr="00E6023A">
        <w:rPr>
          <w:rFonts w:eastAsia="Frutiger-Light"/>
          <w:color w:val="auto"/>
          <w:kern w:val="0"/>
          <w:szCs w:val="24"/>
          <w:lang w:bidi="th-TH"/>
        </w:rPr>
        <w:t>employees and foreign nationality employees include indirect employees). (Production sites: 21)</w:t>
      </w:r>
    </w:p>
    <w:p w14:paraId="3765A607" w14:textId="77777777" w:rsidR="00E6023A" w:rsidRPr="00E6023A" w:rsidRDefault="00E6023A" w:rsidP="00E6023A">
      <w:pPr>
        <w:widowControl w:val="0"/>
        <w:autoSpaceDE w:val="0"/>
        <w:autoSpaceDN w:val="0"/>
        <w:adjustRightInd w:val="0"/>
        <w:spacing w:after="0" w:line="240" w:lineRule="auto"/>
        <w:ind w:leftChars="63" w:left="151" w:firstLineChars="250" w:firstLine="600"/>
        <w:jc w:val="left"/>
        <w:rPr>
          <w:rFonts w:eastAsia="Frutiger-Light"/>
          <w:color w:val="auto"/>
          <w:kern w:val="0"/>
          <w:szCs w:val="24"/>
          <w:lang w:bidi="th-TH"/>
        </w:rPr>
      </w:pPr>
      <w:r w:rsidRPr="00E6023A">
        <w:rPr>
          <w:rFonts w:eastAsia="Frutiger-Light"/>
          <w:color w:val="auto"/>
          <w:kern w:val="0"/>
          <w:szCs w:val="24"/>
          <w:lang w:bidi="th-TH"/>
        </w:rPr>
        <w:t>- Objective:</w:t>
      </w:r>
    </w:p>
    <w:p w14:paraId="519F2F10" w14:textId="77777777" w:rsidR="00E6023A" w:rsidRPr="00E6023A" w:rsidRDefault="00E6023A" w:rsidP="00E6023A">
      <w:pPr>
        <w:widowControl w:val="0"/>
        <w:autoSpaceDE w:val="0"/>
        <w:autoSpaceDN w:val="0"/>
        <w:adjustRightInd w:val="0"/>
        <w:spacing w:after="0" w:line="240" w:lineRule="auto"/>
        <w:ind w:leftChars="313" w:left="991" w:hangingChars="100" w:hanging="240"/>
        <w:jc w:val="left"/>
        <w:rPr>
          <w:rFonts w:eastAsia="Frutiger-Light"/>
          <w:color w:val="auto"/>
          <w:kern w:val="0"/>
          <w:szCs w:val="24"/>
          <w:lang w:bidi="th-TH"/>
        </w:rPr>
      </w:pPr>
      <w:r w:rsidRPr="00E6023A">
        <w:rPr>
          <w:rFonts w:eastAsia="Frutiger-Light" w:hint="eastAsia"/>
          <w:color w:val="auto"/>
          <w:kern w:val="0"/>
          <w:szCs w:val="24"/>
          <w:lang w:bidi="th-TH"/>
        </w:rPr>
        <w:t>・</w:t>
      </w:r>
      <w:r w:rsidRPr="00E6023A">
        <w:rPr>
          <w:rFonts w:eastAsia="Frutiger-Light"/>
          <w:color w:val="auto"/>
          <w:kern w:val="0"/>
          <w:szCs w:val="24"/>
          <w:lang w:bidi="th-TH"/>
        </w:rPr>
        <w:t xml:space="preserve"> Select priority human rights topics by conducting an exhaustive survey and gathering the opinions of both management</w:t>
      </w:r>
      <w:r>
        <w:rPr>
          <w:rFonts w:eastAsia="Frutiger-Light" w:hint="eastAsia"/>
          <w:color w:val="auto"/>
          <w:kern w:val="0"/>
          <w:szCs w:val="24"/>
          <w:lang w:bidi="th-TH"/>
        </w:rPr>
        <w:t xml:space="preserve"> </w:t>
      </w:r>
      <w:r w:rsidRPr="00E6023A">
        <w:rPr>
          <w:rFonts w:eastAsia="Frutiger-Light"/>
          <w:color w:val="auto"/>
          <w:kern w:val="0"/>
          <w:szCs w:val="24"/>
          <w:lang w:bidi="th-TH"/>
        </w:rPr>
        <w:t>and general employees</w:t>
      </w:r>
    </w:p>
    <w:p w14:paraId="62DD4E74" w14:textId="77777777" w:rsidR="00E6023A" w:rsidRPr="00E6023A" w:rsidRDefault="00E6023A" w:rsidP="00E6023A">
      <w:pPr>
        <w:widowControl w:val="0"/>
        <w:autoSpaceDE w:val="0"/>
        <w:autoSpaceDN w:val="0"/>
        <w:adjustRightInd w:val="0"/>
        <w:spacing w:after="0" w:line="240" w:lineRule="auto"/>
        <w:ind w:leftChars="63" w:left="151" w:firstLineChars="250" w:firstLine="600"/>
        <w:jc w:val="left"/>
        <w:rPr>
          <w:rFonts w:eastAsia="Frutiger-Light"/>
          <w:color w:val="auto"/>
          <w:kern w:val="0"/>
          <w:szCs w:val="24"/>
          <w:lang w:bidi="th-TH"/>
        </w:rPr>
      </w:pPr>
      <w:r w:rsidRPr="00E6023A">
        <w:rPr>
          <w:rFonts w:eastAsia="Frutiger-Light"/>
          <w:color w:val="auto"/>
          <w:kern w:val="0"/>
          <w:szCs w:val="24"/>
          <w:lang w:bidi="th-TH"/>
        </w:rPr>
        <w:t>- Results:</w:t>
      </w:r>
    </w:p>
    <w:p w14:paraId="5F17A995" w14:textId="652F0F4C" w:rsidR="00E6023A" w:rsidRDefault="00E6023A" w:rsidP="00E6023A">
      <w:pPr>
        <w:widowControl w:val="0"/>
        <w:autoSpaceDE w:val="0"/>
        <w:autoSpaceDN w:val="0"/>
        <w:adjustRightInd w:val="0"/>
        <w:spacing w:after="0" w:line="240" w:lineRule="auto"/>
        <w:ind w:leftChars="313" w:left="991" w:hangingChars="100" w:hanging="240"/>
        <w:jc w:val="left"/>
        <w:rPr>
          <w:rFonts w:eastAsia="Frutiger-Light"/>
          <w:color w:val="auto"/>
          <w:kern w:val="0"/>
          <w:szCs w:val="24"/>
          <w:lang w:bidi="th-TH"/>
        </w:rPr>
      </w:pPr>
      <w:r w:rsidRPr="00E6023A">
        <w:rPr>
          <w:rFonts w:eastAsia="Frutiger-Light" w:hint="eastAsia"/>
          <w:color w:val="auto"/>
          <w:kern w:val="0"/>
          <w:szCs w:val="24"/>
          <w:lang w:bidi="th-TH"/>
        </w:rPr>
        <w:t>・</w:t>
      </w:r>
      <w:r w:rsidRPr="00E6023A">
        <w:rPr>
          <w:rFonts w:eastAsia="Frutiger-Light"/>
          <w:color w:val="auto"/>
          <w:kern w:val="0"/>
          <w:szCs w:val="24"/>
          <w:lang w:bidi="th-TH"/>
        </w:rPr>
        <w:t xml:space="preserve"> Although no human rights issues requiring a critical or immediate response within the scope of the survey were revealed,</w:t>
      </w:r>
      <w:r>
        <w:rPr>
          <w:rFonts w:eastAsia="Frutiger-Light" w:hint="eastAsia"/>
          <w:color w:val="auto"/>
          <w:kern w:val="0"/>
          <w:szCs w:val="24"/>
          <w:lang w:bidi="th-TH"/>
        </w:rPr>
        <w:t xml:space="preserve"> </w:t>
      </w:r>
      <w:r w:rsidRPr="00E6023A">
        <w:rPr>
          <w:rFonts w:eastAsia="Frutiger-Light"/>
          <w:color w:val="auto"/>
          <w:kern w:val="0"/>
          <w:szCs w:val="24"/>
          <w:lang w:bidi="th-TH"/>
        </w:rPr>
        <w:t>priority human rights issues that were identified as requiring further review included working conditions for</w:t>
      </w:r>
      <w:r>
        <w:rPr>
          <w:rFonts w:eastAsia="Frutiger-Light" w:hint="eastAsia"/>
          <w:color w:val="auto"/>
          <w:kern w:val="0"/>
          <w:szCs w:val="24"/>
          <w:lang w:bidi="th-TH"/>
        </w:rPr>
        <w:t xml:space="preserve"> </w:t>
      </w:r>
      <w:r w:rsidRPr="00E6023A">
        <w:rPr>
          <w:rFonts w:eastAsia="Frutiger-Light"/>
          <w:color w:val="auto"/>
          <w:kern w:val="0"/>
          <w:szCs w:val="24"/>
          <w:lang w:bidi="th-TH"/>
        </w:rPr>
        <w:t>foreign nationality employees, fair wages, respect for religious practices, and inequalities in hiring and promotion.</w:t>
      </w:r>
    </w:p>
    <w:p w14:paraId="596AB804" w14:textId="77777777" w:rsidR="00E263BB" w:rsidRPr="00E6023A" w:rsidRDefault="00E263BB" w:rsidP="00E6023A">
      <w:pPr>
        <w:widowControl w:val="0"/>
        <w:autoSpaceDE w:val="0"/>
        <w:autoSpaceDN w:val="0"/>
        <w:adjustRightInd w:val="0"/>
        <w:spacing w:after="0" w:line="240" w:lineRule="auto"/>
        <w:ind w:leftChars="313" w:left="991" w:hangingChars="100" w:hanging="240"/>
        <w:jc w:val="left"/>
        <w:rPr>
          <w:rFonts w:eastAsia="Frutiger-Light"/>
          <w:color w:val="auto"/>
          <w:kern w:val="0"/>
          <w:szCs w:val="24"/>
          <w:lang w:bidi="th-TH"/>
        </w:rPr>
      </w:pPr>
    </w:p>
    <w:p w14:paraId="29D1931F" w14:textId="77777777" w:rsidR="00E6023A" w:rsidRPr="00E263BB" w:rsidRDefault="00E6023A" w:rsidP="00E6023A">
      <w:pPr>
        <w:widowControl w:val="0"/>
        <w:autoSpaceDE w:val="0"/>
        <w:autoSpaceDN w:val="0"/>
        <w:adjustRightInd w:val="0"/>
        <w:spacing w:after="0" w:line="240" w:lineRule="auto"/>
        <w:ind w:leftChars="63" w:left="151" w:firstLineChars="100" w:firstLine="240"/>
        <w:jc w:val="left"/>
        <w:rPr>
          <w:rFonts w:eastAsia="Frutiger-Light"/>
          <w:b/>
          <w:bCs/>
          <w:color w:val="auto"/>
          <w:kern w:val="0"/>
          <w:szCs w:val="24"/>
          <w:lang w:bidi="th-TH"/>
        </w:rPr>
      </w:pPr>
      <w:r w:rsidRPr="00E263BB">
        <w:rPr>
          <w:rFonts w:eastAsia="Frutiger-Light" w:hint="eastAsia"/>
          <w:b/>
          <w:bCs/>
          <w:color w:val="auto"/>
          <w:kern w:val="0"/>
          <w:szCs w:val="24"/>
          <w:lang w:bidi="th-TH"/>
        </w:rPr>
        <w:t>・</w:t>
      </w:r>
      <w:r w:rsidRPr="00E263BB">
        <w:rPr>
          <w:rFonts w:eastAsia="Frutiger-Light"/>
          <w:b/>
          <w:bCs/>
          <w:color w:val="auto"/>
          <w:kern w:val="0"/>
          <w:szCs w:val="24"/>
          <w:lang w:bidi="th-TH"/>
        </w:rPr>
        <w:t xml:space="preserve"> Fiscal 2022:</w:t>
      </w:r>
    </w:p>
    <w:p w14:paraId="6805C581" w14:textId="77777777" w:rsidR="00E6023A" w:rsidRDefault="00E6023A" w:rsidP="00E6023A">
      <w:pPr>
        <w:widowControl w:val="0"/>
        <w:autoSpaceDE w:val="0"/>
        <w:autoSpaceDN w:val="0"/>
        <w:adjustRightInd w:val="0"/>
        <w:spacing w:after="0" w:line="240" w:lineRule="auto"/>
        <w:ind w:leftChars="213" w:left="511"/>
        <w:jc w:val="left"/>
        <w:rPr>
          <w:rFonts w:eastAsia="Frutiger-Light"/>
          <w:color w:val="auto"/>
          <w:kern w:val="0"/>
          <w:szCs w:val="24"/>
          <w:lang w:bidi="th-TH"/>
        </w:rPr>
      </w:pPr>
      <w:r w:rsidRPr="00E6023A">
        <w:rPr>
          <w:rFonts w:eastAsia="Frutiger-Light"/>
          <w:color w:val="auto"/>
          <w:kern w:val="0"/>
          <w:szCs w:val="24"/>
          <w:lang w:bidi="th-TH"/>
        </w:rPr>
        <w:t xml:space="preserve">Remediated issues identified through </w:t>
      </w:r>
      <w:r>
        <w:rPr>
          <w:rFonts w:eastAsia="Frutiger-Light"/>
          <w:color w:val="auto"/>
          <w:kern w:val="0"/>
          <w:szCs w:val="24"/>
          <w:lang w:bidi="th-TH"/>
        </w:rPr>
        <w:t xml:space="preserve">the above risk assessments, and </w:t>
      </w:r>
      <w:r w:rsidRPr="00E6023A">
        <w:rPr>
          <w:rFonts w:eastAsia="Frutiger-Light"/>
          <w:color w:val="auto"/>
          <w:kern w:val="0"/>
          <w:szCs w:val="24"/>
          <w:lang w:bidi="th-TH"/>
        </w:rPr>
        <w:t>implemented human rights interviews at two locations</w:t>
      </w:r>
      <w:r>
        <w:rPr>
          <w:rFonts w:eastAsia="Frutiger-Light" w:hint="eastAsia"/>
          <w:color w:val="auto"/>
          <w:kern w:val="0"/>
          <w:szCs w:val="24"/>
          <w:lang w:bidi="th-TH"/>
        </w:rPr>
        <w:t xml:space="preserve"> </w:t>
      </w:r>
      <w:r w:rsidRPr="00E6023A">
        <w:rPr>
          <w:rFonts w:eastAsia="Frutiger-Light"/>
          <w:color w:val="auto"/>
          <w:kern w:val="0"/>
          <w:szCs w:val="24"/>
          <w:lang w:bidi="th-TH"/>
        </w:rPr>
        <w:t>in Japan and overseas.</w:t>
      </w:r>
    </w:p>
    <w:p w14:paraId="4076DD60" w14:textId="77777777" w:rsidR="00CE2ED2" w:rsidRDefault="00CE2ED2" w:rsidP="0013495B">
      <w:pPr>
        <w:spacing w:line="240" w:lineRule="auto"/>
        <w:ind w:leftChars="0" w:left="0" w:right="767"/>
      </w:pPr>
    </w:p>
    <w:p w14:paraId="2B177ADA" w14:textId="77777777" w:rsidR="0013495B" w:rsidRDefault="0013495B" w:rsidP="0013495B">
      <w:pPr>
        <w:pStyle w:val="a9"/>
        <w:numPr>
          <w:ilvl w:val="0"/>
          <w:numId w:val="32"/>
        </w:numPr>
        <w:spacing w:after="196" w:line="240" w:lineRule="auto"/>
        <w:ind w:leftChars="0"/>
        <w:jc w:val="left"/>
      </w:pPr>
      <w:r>
        <w:lastRenderedPageBreak/>
        <w:t>Detailed initiatives of FY2022</w:t>
      </w:r>
    </w:p>
    <w:p w14:paraId="3ED0C1E8" w14:textId="77777777" w:rsidR="0013495B" w:rsidRDefault="0013495B" w:rsidP="0013495B">
      <w:pPr>
        <w:spacing w:after="196"/>
        <w:ind w:leftChars="151" w:left="602" w:hangingChars="100" w:hanging="240"/>
        <w:jc w:val="left"/>
      </w:pPr>
      <w:r>
        <w:rPr>
          <w:rFonts w:asciiTheme="minorEastAsia" w:eastAsiaTheme="minorEastAsia" w:hAnsiTheme="minorEastAsia" w:hint="eastAsia"/>
        </w:rPr>
        <w:t>・</w:t>
      </w:r>
      <w:r>
        <w:t>Identified and remediated human rights risk based on global human rights risk assessments</w:t>
      </w:r>
    </w:p>
    <w:p w14:paraId="79B562C5" w14:textId="0F012A7B" w:rsidR="00D34205" w:rsidRDefault="0013495B" w:rsidP="00E263BB">
      <w:pPr>
        <w:spacing w:after="196"/>
        <w:ind w:leftChars="300" w:left="720"/>
        <w:jc w:val="left"/>
      </w:pPr>
      <w:r>
        <w:rPr>
          <w:rFonts w:asciiTheme="minorEastAsia" w:eastAsiaTheme="minorEastAsia" w:hAnsiTheme="minorEastAsia"/>
        </w:rPr>
        <w:t>W</w:t>
      </w:r>
      <w:r>
        <w:t>e confirmed the status of each situation on an individual basis for Group companies in Japan and overseas</w:t>
      </w:r>
      <w:r>
        <w:rPr>
          <w:rFonts w:eastAsiaTheme="minorEastAsia" w:hint="eastAsia"/>
        </w:rPr>
        <w:t xml:space="preserve"> </w:t>
      </w:r>
      <w:r>
        <w:t>(total of six locations) at which issues were identified through the above human rights risk assessments. After formulating</w:t>
      </w:r>
      <w:r>
        <w:rPr>
          <w:rFonts w:eastAsiaTheme="minorEastAsia" w:hint="eastAsia"/>
        </w:rPr>
        <w:t xml:space="preserve"> </w:t>
      </w:r>
      <w:r>
        <w:t>remediation plans to address the issues identified, steps were taken at five locations. (Remediation plan example: Draft</w:t>
      </w:r>
      <w:r>
        <w:rPr>
          <w:rFonts w:eastAsiaTheme="minorEastAsia" w:hint="eastAsia"/>
        </w:rPr>
        <w:t xml:space="preserve"> </w:t>
      </w:r>
      <w:r>
        <w:t>employment agreements in workers’ native languages in order to promote an understanding of employment agreements</w:t>
      </w:r>
      <w:r w:rsidR="00E263BB">
        <w:rPr>
          <w:rFonts w:eastAsiaTheme="minorEastAsia" w:hint="eastAsia"/>
        </w:rPr>
        <w:t xml:space="preserve"> </w:t>
      </w:r>
      <w:r>
        <w:t>among foreign nationality workers employed at Group companies in Japan). In regard to the remaining location, we laid</w:t>
      </w:r>
      <w:r>
        <w:rPr>
          <w:rFonts w:eastAsiaTheme="minorEastAsia" w:hint="eastAsia"/>
        </w:rPr>
        <w:t xml:space="preserve"> </w:t>
      </w:r>
      <w:r>
        <w:t>out a remediation plan execution deadline of fiscal 2023, and will therefore continue to confirm its status.</w:t>
      </w:r>
    </w:p>
    <w:p w14:paraId="3E9B1D99" w14:textId="77777777" w:rsidR="0013495B" w:rsidRPr="0013495B" w:rsidRDefault="0013495B" w:rsidP="0083724B">
      <w:pPr>
        <w:spacing w:after="196"/>
        <w:ind w:leftChars="0" w:left="480" w:hangingChars="200" w:hanging="480"/>
        <w:jc w:val="left"/>
        <w:rPr>
          <w:rFonts w:eastAsiaTheme="minorEastAsia"/>
        </w:rPr>
      </w:pPr>
      <w:r>
        <w:rPr>
          <w:rFonts w:eastAsiaTheme="minorEastAsia" w:hint="eastAsia"/>
        </w:rPr>
        <w:t xml:space="preserve">    </w:t>
      </w:r>
      <w:r>
        <w:rPr>
          <w:rFonts w:eastAsiaTheme="minorEastAsia" w:hint="eastAsia"/>
        </w:rPr>
        <w:t>・</w:t>
      </w:r>
      <w:r w:rsidRPr="0013495B">
        <w:rPr>
          <w:rFonts w:eastAsiaTheme="minorEastAsia"/>
        </w:rPr>
        <w:t>Human rights interviews with foreign nationality employees implemented at overseas production sites</w:t>
      </w:r>
    </w:p>
    <w:p w14:paraId="5FCB3E23" w14:textId="77777777" w:rsidR="0083724B" w:rsidRDefault="0013495B" w:rsidP="0083724B">
      <w:pPr>
        <w:spacing w:after="196"/>
        <w:ind w:leftChars="200" w:left="480"/>
        <w:jc w:val="left"/>
        <w:rPr>
          <w:rFonts w:eastAsiaTheme="minorEastAsia"/>
        </w:rPr>
      </w:pPr>
      <w:r w:rsidRPr="0013495B">
        <w:rPr>
          <w:rFonts w:eastAsiaTheme="minorEastAsia"/>
        </w:rPr>
        <w:t>We received comments during individual dialogue with overseas experts regarding the importance of conducting</w:t>
      </w:r>
      <w:r w:rsidR="0083724B">
        <w:rPr>
          <w:rFonts w:eastAsiaTheme="minorEastAsia"/>
        </w:rPr>
        <w:t xml:space="preserve"> </w:t>
      </w:r>
      <w:r w:rsidRPr="0013495B">
        <w:rPr>
          <w:rFonts w:eastAsiaTheme="minorEastAsia"/>
        </w:rPr>
        <w:t>surveys as to whether overseas Group company migrant workers had suffered human rights violations. Similarly, as</w:t>
      </w:r>
      <w:r w:rsidR="0083724B">
        <w:rPr>
          <w:rFonts w:eastAsiaTheme="minorEastAsia" w:hint="eastAsia"/>
        </w:rPr>
        <w:t xml:space="preserve"> </w:t>
      </w:r>
      <w:r w:rsidRPr="0013495B">
        <w:rPr>
          <w:rFonts w:eastAsiaTheme="minorEastAsia"/>
        </w:rPr>
        <w:t>part of the human rights risk assessments conducted in fiscal 2021, we confirmed that many duties were being performed</w:t>
      </w:r>
      <w:r w:rsidR="0083724B">
        <w:rPr>
          <w:rFonts w:eastAsiaTheme="minorEastAsia" w:hint="eastAsia"/>
        </w:rPr>
        <w:t xml:space="preserve"> </w:t>
      </w:r>
      <w:r w:rsidRPr="0013495B">
        <w:rPr>
          <w:rFonts w:eastAsiaTheme="minorEastAsia"/>
        </w:rPr>
        <w:t>by Vietnamese migrant workers at a Group company located in Taiwan. In response, in fiscal 2022 we interviewed</w:t>
      </w:r>
      <w:r w:rsidR="0083724B">
        <w:rPr>
          <w:rFonts w:eastAsiaTheme="minorEastAsia" w:hint="eastAsia"/>
        </w:rPr>
        <w:t xml:space="preserve"> </w:t>
      </w:r>
      <w:r w:rsidRPr="0013495B">
        <w:rPr>
          <w:rFonts w:eastAsiaTheme="minorEastAsia"/>
        </w:rPr>
        <w:t>the Vietnamese employees for the purpose of investigating the actual labor environments of migrant workers</w:t>
      </w:r>
      <w:r w:rsidR="0083724B">
        <w:rPr>
          <w:rFonts w:eastAsiaTheme="minorEastAsia" w:hint="eastAsia"/>
        </w:rPr>
        <w:t xml:space="preserve"> </w:t>
      </w:r>
      <w:r w:rsidRPr="0013495B">
        <w:rPr>
          <w:rFonts w:eastAsiaTheme="minorEastAsia"/>
        </w:rPr>
        <w:t>within the Group.</w:t>
      </w:r>
    </w:p>
    <w:p w14:paraId="131BB077" w14:textId="77777777" w:rsidR="0013495B" w:rsidRPr="0083724B" w:rsidRDefault="0013495B" w:rsidP="0083724B">
      <w:pPr>
        <w:pStyle w:val="a9"/>
        <w:numPr>
          <w:ilvl w:val="0"/>
          <w:numId w:val="39"/>
        </w:numPr>
        <w:spacing w:after="196"/>
        <w:ind w:leftChars="0"/>
        <w:jc w:val="left"/>
        <w:rPr>
          <w:rFonts w:eastAsiaTheme="minorEastAsia"/>
        </w:rPr>
      </w:pPr>
      <w:r w:rsidRPr="0083724B">
        <w:rPr>
          <w:rFonts w:eastAsiaTheme="minorEastAsia"/>
        </w:rPr>
        <w:t>Targets</w:t>
      </w:r>
    </w:p>
    <w:p w14:paraId="284D805A" w14:textId="77777777" w:rsidR="0013495B" w:rsidRPr="0013495B" w:rsidRDefault="0013495B" w:rsidP="0083724B">
      <w:pPr>
        <w:spacing w:after="196"/>
        <w:ind w:leftChars="150" w:left="360"/>
        <w:jc w:val="left"/>
        <w:rPr>
          <w:rFonts w:eastAsiaTheme="minorEastAsia"/>
        </w:rPr>
      </w:pPr>
      <w:r w:rsidRPr="0013495B">
        <w:rPr>
          <w:rFonts w:eastAsiaTheme="minorEastAsia"/>
        </w:rPr>
        <w:t>Vietnamese workers employed at Sekisui Industrial Piping Co., Ltd. (Taiwan) of the UIEP Company</w:t>
      </w:r>
    </w:p>
    <w:p w14:paraId="4041BC3C" w14:textId="77777777" w:rsidR="0013495B" w:rsidRPr="0013495B" w:rsidRDefault="0083724B" w:rsidP="0083724B">
      <w:pPr>
        <w:spacing w:after="196"/>
        <w:ind w:leftChars="0" w:left="8" w:firstLineChars="150" w:firstLine="360"/>
        <w:jc w:val="left"/>
        <w:rPr>
          <w:rFonts w:eastAsiaTheme="minorEastAsia"/>
        </w:rPr>
      </w:pPr>
      <w:r>
        <w:rPr>
          <w:rFonts w:eastAsiaTheme="minorEastAsia"/>
        </w:rPr>
        <w:t xml:space="preserve">-     </w:t>
      </w:r>
      <w:r w:rsidR="0013495B" w:rsidRPr="0013495B">
        <w:rPr>
          <w:rFonts w:eastAsiaTheme="minorEastAsia"/>
        </w:rPr>
        <w:t>Implementation method</w:t>
      </w:r>
    </w:p>
    <w:p w14:paraId="34DF24D6" w14:textId="77777777" w:rsidR="0013495B" w:rsidRPr="0013495B" w:rsidRDefault="0013495B" w:rsidP="0083724B">
      <w:pPr>
        <w:spacing w:after="196"/>
        <w:ind w:leftChars="150" w:left="600" w:hangingChars="100" w:hanging="240"/>
        <w:jc w:val="left"/>
        <w:rPr>
          <w:rFonts w:eastAsiaTheme="minorEastAsia"/>
        </w:rPr>
      </w:pPr>
      <w:r w:rsidRPr="0013495B">
        <w:rPr>
          <w:rFonts w:eastAsiaTheme="minorEastAsia"/>
        </w:rPr>
        <w:t>1) Conducted a survey of Vietnamese workers based on the Dhaka Principles, an international standard regarding</w:t>
      </w:r>
      <w:r w:rsidR="0083724B">
        <w:rPr>
          <w:rFonts w:eastAsiaTheme="minorEastAsia" w:hint="eastAsia"/>
        </w:rPr>
        <w:t xml:space="preserve"> </w:t>
      </w:r>
      <w:r w:rsidRPr="0013495B">
        <w:rPr>
          <w:rFonts w:eastAsiaTheme="minorEastAsia"/>
        </w:rPr>
        <w:t>the dignified immigration of foreign workers, as a preliminary review.</w:t>
      </w:r>
    </w:p>
    <w:p w14:paraId="6F94F3D1" w14:textId="77777777" w:rsidR="0013495B" w:rsidRPr="0013495B" w:rsidRDefault="0013495B" w:rsidP="0083724B">
      <w:pPr>
        <w:spacing w:after="196"/>
        <w:ind w:leftChars="150" w:left="600" w:hangingChars="100" w:hanging="240"/>
        <w:jc w:val="left"/>
        <w:rPr>
          <w:rFonts w:eastAsiaTheme="minorEastAsia"/>
        </w:rPr>
      </w:pPr>
      <w:r w:rsidRPr="0013495B">
        <w:rPr>
          <w:rFonts w:eastAsiaTheme="minorEastAsia"/>
        </w:rPr>
        <w:t>2) Based on the preliminary survey, Caux Round Table Japan* divided workers into groups of three or four, and interviewed</w:t>
      </w:r>
      <w:r w:rsidR="0083724B">
        <w:rPr>
          <w:rFonts w:eastAsiaTheme="minorEastAsia" w:hint="eastAsia"/>
        </w:rPr>
        <w:t xml:space="preserve"> </w:t>
      </w:r>
      <w:r w:rsidRPr="0013495B">
        <w:rPr>
          <w:rFonts w:eastAsiaTheme="minorEastAsia"/>
        </w:rPr>
        <w:t>each for around one hour.</w:t>
      </w:r>
    </w:p>
    <w:p w14:paraId="405A7D1B" w14:textId="77777777" w:rsidR="0013495B" w:rsidRPr="0013495B" w:rsidRDefault="0013495B" w:rsidP="0083724B">
      <w:pPr>
        <w:spacing w:after="196"/>
        <w:ind w:leftChars="150" w:left="600" w:hangingChars="100" w:hanging="240"/>
        <w:jc w:val="left"/>
        <w:rPr>
          <w:rFonts w:eastAsiaTheme="minorEastAsia"/>
        </w:rPr>
      </w:pPr>
      <w:r w:rsidRPr="0013495B">
        <w:rPr>
          <w:rFonts w:eastAsiaTheme="minorEastAsia"/>
        </w:rPr>
        <w:t>3) Confirmed the living environment by observing the shared housing in which the Vietnamese workers live</w:t>
      </w:r>
    </w:p>
    <w:p w14:paraId="6A7E491A" w14:textId="77777777" w:rsidR="0013495B" w:rsidRPr="0013495B" w:rsidRDefault="0083724B" w:rsidP="0083724B">
      <w:pPr>
        <w:spacing w:after="196"/>
        <w:ind w:leftChars="0" w:left="8" w:firstLineChars="150" w:firstLine="360"/>
        <w:jc w:val="left"/>
        <w:rPr>
          <w:rFonts w:eastAsiaTheme="minorEastAsia"/>
        </w:rPr>
      </w:pPr>
      <w:r>
        <w:rPr>
          <w:rFonts w:eastAsiaTheme="minorEastAsia"/>
        </w:rPr>
        <w:t xml:space="preserve">-   </w:t>
      </w:r>
      <w:r w:rsidR="0013495B" w:rsidRPr="0013495B">
        <w:rPr>
          <w:rFonts w:eastAsiaTheme="minorEastAsia"/>
        </w:rPr>
        <w:t>Survey content</w:t>
      </w:r>
    </w:p>
    <w:p w14:paraId="09C7518D" w14:textId="77777777" w:rsidR="0083724B" w:rsidRDefault="0013495B" w:rsidP="0083724B">
      <w:pPr>
        <w:spacing w:after="196"/>
        <w:ind w:leftChars="150" w:left="360"/>
        <w:jc w:val="left"/>
        <w:rPr>
          <w:rFonts w:eastAsiaTheme="minorEastAsia"/>
        </w:rPr>
      </w:pPr>
      <w:r w:rsidRPr="0013495B">
        <w:rPr>
          <w:rFonts w:eastAsiaTheme="minorEastAsia"/>
        </w:rPr>
        <w:t>Forced labor, freedom of association, the right to collective bargaining, equal pay, and prohibition of discrimination,</w:t>
      </w:r>
      <w:r w:rsidR="0083724B">
        <w:rPr>
          <w:rFonts w:eastAsiaTheme="minorEastAsia" w:hint="eastAsia"/>
        </w:rPr>
        <w:t xml:space="preserve"> </w:t>
      </w:r>
      <w:r w:rsidRPr="0013495B">
        <w:rPr>
          <w:rFonts w:eastAsiaTheme="minorEastAsia"/>
        </w:rPr>
        <w:t>etc.</w:t>
      </w:r>
    </w:p>
    <w:p w14:paraId="3E903F4D" w14:textId="77777777" w:rsidR="0013495B" w:rsidRPr="0083724B" w:rsidRDefault="0013495B" w:rsidP="0083724B">
      <w:pPr>
        <w:pStyle w:val="a9"/>
        <w:numPr>
          <w:ilvl w:val="0"/>
          <w:numId w:val="42"/>
        </w:numPr>
        <w:spacing w:after="196"/>
        <w:ind w:leftChars="0"/>
        <w:jc w:val="left"/>
        <w:rPr>
          <w:rFonts w:eastAsiaTheme="minorEastAsia"/>
        </w:rPr>
      </w:pPr>
      <w:r w:rsidRPr="0083724B">
        <w:rPr>
          <w:rFonts w:eastAsiaTheme="minorEastAsia"/>
        </w:rPr>
        <w:lastRenderedPageBreak/>
        <w:t>Results</w:t>
      </w:r>
    </w:p>
    <w:p w14:paraId="3ED945D7" w14:textId="77777777" w:rsidR="00B94EB7" w:rsidRDefault="0013495B" w:rsidP="0083724B">
      <w:pPr>
        <w:spacing w:after="196"/>
        <w:ind w:leftChars="150" w:left="360"/>
        <w:jc w:val="left"/>
        <w:rPr>
          <w:rFonts w:eastAsiaTheme="minorEastAsia"/>
        </w:rPr>
      </w:pPr>
      <w:r w:rsidRPr="0013495B">
        <w:rPr>
          <w:rFonts w:eastAsiaTheme="minorEastAsia"/>
        </w:rPr>
        <w:t>Although this interview investigation did not reveal any notable negative impacts on the human rights of the Vietnamese</w:t>
      </w:r>
      <w:r w:rsidR="0083724B">
        <w:rPr>
          <w:rFonts w:eastAsiaTheme="minorEastAsia" w:hint="eastAsia"/>
        </w:rPr>
        <w:t xml:space="preserve"> </w:t>
      </w:r>
      <w:r w:rsidRPr="0013495B">
        <w:rPr>
          <w:rFonts w:eastAsiaTheme="minorEastAsia"/>
        </w:rPr>
        <w:t>migrant workers, it did identify preparing multilingual pay statements and internal factory signage, reducing</w:t>
      </w:r>
      <w:r w:rsidR="0083724B">
        <w:rPr>
          <w:rFonts w:eastAsiaTheme="minorEastAsia" w:hint="eastAsia"/>
        </w:rPr>
        <w:t xml:space="preserve"> </w:t>
      </w:r>
      <w:r w:rsidRPr="0013495B">
        <w:rPr>
          <w:rFonts w:eastAsiaTheme="minorEastAsia"/>
        </w:rPr>
        <w:t>the burden of living expenses, securing access to employee whistleblowing systems, and others as issues requiring</w:t>
      </w:r>
      <w:r w:rsidR="0083724B">
        <w:rPr>
          <w:rFonts w:eastAsiaTheme="minorEastAsia" w:hint="eastAsia"/>
        </w:rPr>
        <w:t xml:space="preserve"> </w:t>
      </w:r>
      <w:r w:rsidRPr="0013495B">
        <w:rPr>
          <w:rFonts w:eastAsiaTheme="minorEastAsia"/>
        </w:rPr>
        <w:t>priority action. In response to these issues, Sekisui Industrial Piping Co., Ltd. (Taiwan) formulated a remediation</w:t>
      </w:r>
      <w:r w:rsidR="0083724B">
        <w:rPr>
          <w:rFonts w:eastAsiaTheme="minorEastAsia" w:hint="eastAsia"/>
        </w:rPr>
        <w:t xml:space="preserve"> </w:t>
      </w:r>
      <w:r w:rsidRPr="0013495B">
        <w:rPr>
          <w:rFonts w:eastAsiaTheme="minorEastAsia"/>
        </w:rPr>
        <w:t>plan and will address these issues in stages.</w:t>
      </w:r>
    </w:p>
    <w:p w14:paraId="30590CEB" w14:textId="77777777" w:rsidR="00EC34E5" w:rsidRPr="00EC34E5" w:rsidRDefault="00EC34E5" w:rsidP="00EC34E5">
      <w:pPr>
        <w:spacing w:after="196"/>
        <w:ind w:leftChars="0" w:left="240" w:hangingChars="100" w:hanging="240"/>
        <w:jc w:val="left"/>
        <w:rPr>
          <w:rFonts w:eastAsiaTheme="minorEastAsia"/>
        </w:rPr>
      </w:pPr>
      <w:r>
        <w:rPr>
          <w:rFonts w:eastAsiaTheme="minorEastAsia" w:hint="eastAsia"/>
        </w:rPr>
        <w:t>・</w:t>
      </w:r>
      <w:r w:rsidRPr="00EC34E5">
        <w:rPr>
          <w:rFonts w:eastAsiaTheme="minorEastAsia"/>
        </w:rPr>
        <w:t>Human rights interviews with foreign nationality employees implemented at domestic construction sites</w:t>
      </w:r>
    </w:p>
    <w:p w14:paraId="6351559B" w14:textId="77777777" w:rsidR="00EC34E5" w:rsidRPr="00EC34E5" w:rsidRDefault="00EC34E5" w:rsidP="00EC34E5">
      <w:pPr>
        <w:spacing w:after="196"/>
        <w:ind w:leftChars="100" w:left="240"/>
        <w:jc w:val="left"/>
        <w:rPr>
          <w:rFonts w:eastAsiaTheme="minorEastAsia"/>
        </w:rPr>
      </w:pPr>
      <w:r w:rsidRPr="00EC34E5">
        <w:rPr>
          <w:rFonts w:eastAsiaTheme="minorEastAsia"/>
        </w:rPr>
        <w:t>In light of frequent comments from Japan and overseas regarding the high level of human rights risk in Japan related</w:t>
      </w:r>
      <w:r>
        <w:rPr>
          <w:rFonts w:eastAsiaTheme="minorEastAsia"/>
        </w:rPr>
        <w:t xml:space="preserve"> </w:t>
      </w:r>
      <w:r w:rsidRPr="00EC34E5">
        <w:rPr>
          <w:rFonts w:eastAsiaTheme="minorEastAsia"/>
        </w:rPr>
        <w:t>to the general labor environment for foreign nationality employees, we conducted interviews at domestic production</w:t>
      </w:r>
      <w:r>
        <w:rPr>
          <w:rFonts w:eastAsiaTheme="minorEastAsia" w:hint="eastAsia"/>
        </w:rPr>
        <w:t xml:space="preserve"> </w:t>
      </w:r>
      <w:r w:rsidRPr="00EC34E5">
        <w:rPr>
          <w:rFonts w:eastAsiaTheme="minorEastAsia"/>
        </w:rPr>
        <w:t>sites in fiscal 2020. Following-up on this effort, in fiscal 2022 we conducted foreign national employment management</w:t>
      </w:r>
      <w:r>
        <w:rPr>
          <w:rFonts w:eastAsiaTheme="minorEastAsia" w:hint="eastAsia"/>
        </w:rPr>
        <w:t xml:space="preserve"> </w:t>
      </w:r>
      <w:r w:rsidRPr="00EC34E5">
        <w:rPr>
          <w:rFonts w:eastAsiaTheme="minorEastAsia"/>
        </w:rPr>
        <w:t>assessments*, including employee interviews, at construction companies of the Housing Company.</w:t>
      </w:r>
    </w:p>
    <w:p w14:paraId="424E0B07" w14:textId="77777777" w:rsidR="00EC34E5" w:rsidRPr="00EC34E5" w:rsidRDefault="00EC34E5" w:rsidP="00EC34E5">
      <w:pPr>
        <w:spacing w:after="196"/>
        <w:ind w:leftChars="0" w:left="0" w:firstLineChars="100" w:firstLine="240"/>
        <w:jc w:val="left"/>
        <w:rPr>
          <w:rFonts w:eastAsiaTheme="minorEastAsia"/>
        </w:rPr>
      </w:pPr>
      <w:r>
        <w:rPr>
          <w:rFonts w:eastAsiaTheme="minorEastAsia"/>
        </w:rPr>
        <w:t xml:space="preserve">-  </w:t>
      </w:r>
      <w:r w:rsidRPr="00EC34E5">
        <w:rPr>
          <w:rFonts w:eastAsiaTheme="minorEastAsia"/>
        </w:rPr>
        <w:t>Targets</w:t>
      </w:r>
    </w:p>
    <w:p w14:paraId="4709DEB7" w14:textId="77777777" w:rsidR="00EC34E5" w:rsidRPr="00EC34E5" w:rsidRDefault="00EC34E5" w:rsidP="00EC34E5">
      <w:pPr>
        <w:spacing w:after="196"/>
        <w:ind w:leftChars="100" w:left="480" w:hangingChars="100" w:hanging="240"/>
        <w:jc w:val="left"/>
        <w:rPr>
          <w:rFonts w:eastAsiaTheme="minorEastAsia"/>
        </w:rPr>
      </w:pPr>
      <w:r w:rsidRPr="00EC34E5">
        <w:rPr>
          <w:rFonts w:eastAsiaTheme="minorEastAsia"/>
        </w:rPr>
        <w:t>1) Two foreign nationality employees working at SEKISUI HEIM KINKI CO., LTD. of the Housing Company</w:t>
      </w:r>
    </w:p>
    <w:p w14:paraId="60B1DDC8" w14:textId="77777777" w:rsidR="00BC6028" w:rsidRDefault="00EC34E5" w:rsidP="00EC34E5">
      <w:pPr>
        <w:spacing w:after="196"/>
        <w:ind w:leftChars="100" w:left="480" w:hangingChars="100" w:hanging="240"/>
        <w:jc w:val="left"/>
        <w:rPr>
          <w:rFonts w:eastAsiaTheme="minorEastAsia"/>
        </w:rPr>
      </w:pPr>
      <w:r w:rsidRPr="00EC34E5">
        <w:rPr>
          <w:rFonts w:eastAsiaTheme="minorEastAsia"/>
        </w:rPr>
        <w:t>2) Personnel and labor management supervisors for the aforementioned foreign nationality employees</w:t>
      </w:r>
    </w:p>
    <w:p w14:paraId="2296308D" w14:textId="77777777" w:rsidR="00EC34E5" w:rsidRPr="00EC34E5" w:rsidRDefault="00EC34E5" w:rsidP="00EC34E5">
      <w:pPr>
        <w:spacing w:after="196"/>
        <w:ind w:leftChars="31" w:left="74" w:firstLineChars="50" w:firstLine="120"/>
        <w:jc w:val="left"/>
        <w:rPr>
          <w:rFonts w:eastAsiaTheme="minorEastAsia"/>
        </w:rPr>
      </w:pPr>
      <w:r>
        <w:rPr>
          <w:rFonts w:eastAsiaTheme="minorEastAsia" w:hint="eastAsia"/>
        </w:rPr>
        <w:t xml:space="preserve">-  </w:t>
      </w:r>
      <w:r w:rsidRPr="00EC34E5">
        <w:rPr>
          <w:rFonts w:eastAsiaTheme="minorEastAsia"/>
        </w:rPr>
        <w:t>Implementation method</w:t>
      </w:r>
    </w:p>
    <w:p w14:paraId="76D16477" w14:textId="77777777" w:rsidR="00EC34E5" w:rsidRPr="00EC34E5" w:rsidRDefault="00EC34E5" w:rsidP="00EC34E5">
      <w:pPr>
        <w:spacing w:after="196"/>
        <w:ind w:leftChars="100" w:left="480" w:hangingChars="100" w:hanging="240"/>
        <w:jc w:val="left"/>
        <w:rPr>
          <w:rFonts w:eastAsiaTheme="minorEastAsia"/>
        </w:rPr>
      </w:pPr>
      <w:r w:rsidRPr="00EC34E5">
        <w:rPr>
          <w:rFonts w:eastAsiaTheme="minorEastAsia"/>
        </w:rPr>
        <w:t>1) Conducted a preliminary survey consisting of 342 questions in 40 categories regarding human rights, and held</w:t>
      </w:r>
      <w:r>
        <w:rPr>
          <w:rFonts w:eastAsiaTheme="minorEastAsia" w:hint="eastAsia"/>
        </w:rPr>
        <w:t xml:space="preserve"> </w:t>
      </w:r>
      <w:r w:rsidRPr="00EC34E5">
        <w:rPr>
          <w:rFonts w:eastAsiaTheme="minorEastAsia"/>
        </w:rPr>
        <w:t>interviews with personnel and labor management supervisors based on the survey results</w:t>
      </w:r>
    </w:p>
    <w:p w14:paraId="5A0821DD" w14:textId="77777777" w:rsidR="00EC34E5" w:rsidRPr="00EC34E5" w:rsidRDefault="00EC34E5" w:rsidP="00EC34E5">
      <w:pPr>
        <w:spacing w:after="196"/>
        <w:ind w:leftChars="100" w:left="480" w:hangingChars="100" w:hanging="240"/>
        <w:jc w:val="left"/>
        <w:rPr>
          <w:rFonts w:eastAsiaTheme="minorEastAsia"/>
        </w:rPr>
      </w:pPr>
      <w:r w:rsidRPr="00EC34E5">
        <w:rPr>
          <w:rFonts w:eastAsiaTheme="minorEastAsia"/>
        </w:rPr>
        <w:t>2) Conducted interviews with two foreign nationality employees</w:t>
      </w:r>
    </w:p>
    <w:p w14:paraId="05080636" w14:textId="77777777" w:rsidR="00EC34E5" w:rsidRPr="00EC34E5" w:rsidRDefault="00EC34E5" w:rsidP="00EC34E5">
      <w:pPr>
        <w:spacing w:after="196"/>
        <w:ind w:leftChars="100" w:left="480" w:hangingChars="100" w:hanging="240"/>
        <w:jc w:val="left"/>
        <w:rPr>
          <w:rFonts w:eastAsiaTheme="minorEastAsia"/>
        </w:rPr>
      </w:pPr>
      <w:r w:rsidRPr="00EC34E5">
        <w:rPr>
          <w:rFonts w:eastAsiaTheme="minorEastAsia"/>
        </w:rPr>
        <w:t>3) Took remediation action in regard to the assessment results and matters indicated by third parties (Remediation</w:t>
      </w:r>
      <w:r>
        <w:rPr>
          <w:rFonts w:eastAsiaTheme="minorEastAsia" w:hint="eastAsia"/>
        </w:rPr>
        <w:t xml:space="preserve"> </w:t>
      </w:r>
      <w:r w:rsidRPr="00EC34E5">
        <w:rPr>
          <w:rFonts w:eastAsiaTheme="minorEastAsia"/>
        </w:rPr>
        <w:t>action example: Always verify whether supervisory organizations and registered support organizations are certified</w:t>
      </w:r>
      <w:r>
        <w:rPr>
          <w:rFonts w:eastAsiaTheme="minorEastAsia" w:hint="eastAsia"/>
        </w:rPr>
        <w:t xml:space="preserve"> </w:t>
      </w:r>
      <w:r w:rsidRPr="00EC34E5">
        <w:rPr>
          <w:rFonts w:eastAsiaTheme="minorEastAsia"/>
        </w:rPr>
        <w:t>bodies when hiring technical intern trainees and specified skilled workers).</w:t>
      </w:r>
    </w:p>
    <w:p w14:paraId="1FE300D0" w14:textId="77777777" w:rsidR="00EC34E5" w:rsidRPr="00EC34E5" w:rsidRDefault="00EC34E5" w:rsidP="00EC34E5">
      <w:pPr>
        <w:spacing w:after="196"/>
        <w:ind w:leftChars="100" w:left="480" w:hangingChars="100" w:hanging="240"/>
        <w:jc w:val="left"/>
        <w:rPr>
          <w:rFonts w:eastAsiaTheme="minorEastAsia"/>
        </w:rPr>
      </w:pPr>
      <w:r w:rsidRPr="00EC34E5">
        <w:rPr>
          <w:rFonts w:eastAsiaTheme="minorEastAsia"/>
        </w:rPr>
        <w:t>4) Received an A-rating as a result of the assessment, were recognized as a business in good-standing for appropriately</w:t>
      </w:r>
      <w:r>
        <w:rPr>
          <w:rFonts w:eastAsiaTheme="minorEastAsia" w:hint="eastAsia"/>
        </w:rPr>
        <w:t xml:space="preserve"> </w:t>
      </w:r>
      <w:r w:rsidRPr="00EC34E5">
        <w:rPr>
          <w:rFonts w:eastAsiaTheme="minorEastAsia"/>
        </w:rPr>
        <w:t>employing foreign nationality employees, and acquired a Certificate in Appropriate Employment Company</w:t>
      </w:r>
      <w:r>
        <w:rPr>
          <w:rFonts w:eastAsiaTheme="minorEastAsia" w:hint="eastAsia"/>
        </w:rPr>
        <w:t xml:space="preserve"> </w:t>
      </w:r>
      <w:r w:rsidRPr="00EC34E5">
        <w:rPr>
          <w:rFonts w:eastAsiaTheme="minorEastAsia"/>
        </w:rPr>
        <w:t>of Foreign National Employees.</w:t>
      </w:r>
    </w:p>
    <w:p w14:paraId="62A2F211" w14:textId="77777777" w:rsidR="00EC34E5" w:rsidRPr="00EC34E5" w:rsidRDefault="005F0248" w:rsidP="00EC34E5">
      <w:pPr>
        <w:spacing w:after="196"/>
        <w:ind w:leftChars="100" w:left="480" w:hangingChars="100" w:hanging="240"/>
        <w:jc w:val="left"/>
        <w:rPr>
          <w:rFonts w:eastAsiaTheme="minorEastAsia"/>
        </w:rPr>
      </w:pPr>
      <w:r>
        <w:rPr>
          <w:rFonts w:eastAsiaTheme="minorEastAsia" w:hint="eastAsia"/>
        </w:rPr>
        <w:t xml:space="preserve">-   </w:t>
      </w:r>
      <w:r w:rsidR="00EC34E5" w:rsidRPr="00EC34E5">
        <w:rPr>
          <w:rFonts w:eastAsiaTheme="minorEastAsia"/>
        </w:rPr>
        <w:t>Results</w:t>
      </w:r>
    </w:p>
    <w:p w14:paraId="202D7375" w14:textId="77777777" w:rsidR="00EC34E5" w:rsidRPr="00EC34E5" w:rsidRDefault="00EC34E5" w:rsidP="005F0248">
      <w:pPr>
        <w:spacing w:after="196"/>
        <w:ind w:leftChars="200" w:left="480"/>
        <w:jc w:val="left"/>
        <w:rPr>
          <w:rFonts w:eastAsiaTheme="minorEastAsia"/>
        </w:rPr>
      </w:pPr>
      <w:r w:rsidRPr="00EC34E5">
        <w:rPr>
          <w:rFonts w:eastAsiaTheme="minorEastAsia"/>
        </w:rPr>
        <w:t>Having received high marks in labor, job satisfaction, and other categories, our approach to employment and work</w:t>
      </w:r>
      <w:r w:rsidR="005F0248">
        <w:rPr>
          <w:rFonts w:eastAsiaTheme="minorEastAsia" w:hint="eastAsia"/>
        </w:rPr>
        <w:t xml:space="preserve"> </w:t>
      </w:r>
      <w:r w:rsidRPr="00EC34E5">
        <w:rPr>
          <w:rFonts w:eastAsiaTheme="minorEastAsia"/>
        </w:rPr>
        <w:t xml:space="preserve">hours as part of foreign national employment </w:t>
      </w:r>
      <w:r w:rsidRPr="00EC34E5">
        <w:rPr>
          <w:rFonts w:eastAsiaTheme="minorEastAsia"/>
        </w:rPr>
        <w:lastRenderedPageBreak/>
        <w:t>was judged to be appropriate. On the other hand, under the category</w:t>
      </w:r>
      <w:r w:rsidR="005F0248">
        <w:rPr>
          <w:rFonts w:eastAsiaTheme="minorEastAsia" w:hint="eastAsia"/>
        </w:rPr>
        <w:t xml:space="preserve"> </w:t>
      </w:r>
      <w:r w:rsidRPr="00EC34E5">
        <w:rPr>
          <w:rFonts w:eastAsiaTheme="minorEastAsia"/>
        </w:rPr>
        <w:t>of human resources management, despite having a foreign national human resources career development system</w:t>
      </w:r>
      <w:r w:rsidR="005F0248">
        <w:rPr>
          <w:rFonts w:eastAsiaTheme="minorEastAsia" w:hint="eastAsia"/>
        </w:rPr>
        <w:t xml:space="preserve"> </w:t>
      </w:r>
      <w:r w:rsidRPr="00EC34E5">
        <w:rPr>
          <w:rFonts w:eastAsiaTheme="minorEastAsia"/>
        </w:rPr>
        <w:t>in place to some degree, including systematic new employee training, systematic safety training, and Japanese language</w:t>
      </w:r>
      <w:r w:rsidR="005F0248">
        <w:rPr>
          <w:rFonts w:eastAsiaTheme="minorEastAsia" w:hint="eastAsia"/>
        </w:rPr>
        <w:t xml:space="preserve"> </w:t>
      </w:r>
      <w:r w:rsidRPr="00EC34E5">
        <w:rPr>
          <w:rFonts w:eastAsiaTheme="minorEastAsia"/>
        </w:rPr>
        <w:t>education, we received comments indicating issues regarding training with an outlook for medium- to long</w:t>
      </w:r>
      <w:r w:rsidR="005F0248">
        <w:rPr>
          <w:rFonts w:eastAsiaTheme="minorEastAsia"/>
        </w:rPr>
        <w:t xml:space="preserve"> </w:t>
      </w:r>
      <w:r w:rsidRPr="00EC34E5">
        <w:rPr>
          <w:rFonts w:eastAsiaTheme="minorEastAsia"/>
        </w:rPr>
        <w:t>term</w:t>
      </w:r>
      <w:r w:rsidR="005F0248">
        <w:rPr>
          <w:rFonts w:eastAsiaTheme="minorEastAsia" w:hint="eastAsia"/>
        </w:rPr>
        <w:t xml:space="preserve"> </w:t>
      </w:r>
      <w:r w:rsidRPr="00EC34E5">
        <w:rPr>
          <w:rFonts w:eastAsiaTheme="minorEastAsia"/>
        </w:rPr>
        <w:t>work and specifying career paths. In the future, we plan to deploy assessments covering foreign nationality</w:t>
      </w:r>
      <w:r w:rsidR="005F0248">
        <w:rPr>
          <w:rFonts w:eastAsiaTheme="minorEastAsia" w:hint="eastAsia"/>
        </w:rPr>
        <w:t xml:space="preserve"> </w:t>
      </w:r>
      <w:r w:rsidRPr="00EC34E5">
        <w:rPr>
          <w:rFonts w:eastAsiaTheme="minorEastAsia"/>
        </w:rPr>
        <w:t>worker management for both Group companies and construction companies along the supply chain.</w:t>
      </w:r>
    </w:p>
    <w:p w14:paraId="0AB31DF5" w14:textId="77777777" w:rsidR="00EC34E5" w:rsidRDefault="00EC34E5" w:rsidP="005F0248">
      <w:pPr>
        <w:spacing w:after="196"/>
        <w:ind w:leftChars="100" w:left="480" w:hangingChars="100" w:hanging="240"/>
        <w:jc w:val="left"/>
        <w:rPr>
          <w:rFonts w:eastAsiaTheme="minorEastAsia"/>
        </w:rPr>
      </w:pPr>
      <w:r w:rsidRPr="00EC34E5">
        <w:rPr>
          <w:rFonts w:eastAsiaTheme="minorEastAsia"/>
        </w:rPr>
        <w:t>* This assessment is designed to confirm whether foreign national human resources are appropriately employed.</w:t>
      </w:r>
      <w:r w:rsidR="005F0248">
        <w:rPr>
          <w:rFonts w:eastAsiaTheme="minorEastAsia" w:hint="eastAsia"/>
        </w:rPr>
        <w:t xml:space="preserve"> </w:t>
      </w:r>
      <w:r w:rsidRPr="00EC34E5">
        <w:rPr>
          <w:rFonts w:eastAsiaTheme="minorEastAsia"/>
        </w:rPr>
        <w:t>Involved in foreign national human resources recruitment, foreign national employment support, and Japanese language</w:t>
      </w:r>
      <w:r w:rsidR="005F0248">
        <w:rPr>
          <w:rFonts w:eastAsiaTheme="minorEastAsia" w:hint="eastAsia"/>
        </w:rPr>
        <w:t xml:space="preserve"> </w:t>
      </w:r>
      <w:r w:rsidRPr="00EC34E5">
        <w:rPr>
          <w:rFonts w:eastAsiaTheme="minorEastAsia"/>
        </w:rPr>
        <w:t>education support, One Terrace Co., Ltd. serves as the certification organization.</w:t>
      </w:r>
    </w:p>
    <w:p w14:paraId="1490FA4D" w14:textId="77777777" w:rsidR="00EE79FA" w:rsidRPr="00EE79FA" w:rsidRDefault="00EE79FA" w:rsidP="00EE79FA">
      <w:pPr>
        <w:pStyle w:val="a9"/>
        <w:numPr>
          <w:ilvl w:val="0"/>
          <w:numId w:val="43"/>
        </w:numPr>
        <w:spacing w:after="127"/>
        <w:ind w:leftChars="0"/>
        <w:rPr>
          <w:rFonts w:eastAsiaTheme="minorEastAsia"/>
        </w:rPr>
      </w:pPr>
      <w:r>
        <w:t xml:space="preserve">Refer to: </w:t>
      </w:r>
      <w:hyperlink r:id="rId21" w:history="1">
        <w:r w:rsidRPr="00D02BD0">
          <w:rPr>
            <w:rStyle w:val="ab"/>
          </w:rPr>
          <w:t>Sustainability Report</w:t>
        </w:r>
        <w:r w:rsidRPr="00EE79FA">
          <w:rPr>
            <w:rStyle w:val="ab"/>
            <w:rFonts w:asciiTheme="minorEastAsia" w:eastAsiaTheme="minorEastAsia" w:hAnsiTheme="minorEastAsia"/>
          </w:rPr>
          <w:t xml:space="preserve"> </w:t>
        </w:r>
        <w:r w:rsidRPr="00EE79FA">
          <w:rPr>
            <w:rStyle w:val="ab"/>
            <w:rFonts w:eastAsiaTheme="minorEastAsia"/>
          </w:rPr>
          <w:t>2023</w:t>
        </w:r>
      </w:hyperlink>
    </w:p>
    <w:p w14:paraId="18DF1B97" w14:textId="77777777" w:rsidR="00AE2C7D" w:rsidRPr="00AE2C7D" w:rsidRDefault="005106E3" w:rsidP="00AE2C7D">
      <w:pPr>
        <w:pStyle w:val="a9"/>
        <w:numPr>
          <w:ilvl w:val="0"/>
          <w:numId w:val="39"/>
        </w:numPr>
        <w:spacing w:after="127"/>
        <w:ind w:leftChars="0"/>
        <w:rPr>
          <w:rFonts w:eastAsiaTheme="minorEastAsia"/>
          <w:color w:val="auto"/>
        </w:rPr>
      </w:pPr>
      <w:r>
        <w:t>(p.319-322</w:t>
      </w:r>
      <w:r w:rsidR="00EE79FA">
        <w:t xml:space="preserve">) </w:t>
      </w:r>
      <w:r w:rsidR="00EE79FA" w:rsidRPr="00FD4E4C">
        <w:t xml:space="preserve">Foundation Underpinning ESG Management &gt; </w:t>
      </w:r>
      <w:r w:rsidR="00AE2C7D">
        <w:t>Respect for Human Rights &gt; Human Rights Due Diligence (SEKISUI CHEM</w:t>
      </w:r>
      <w:bookmarkStart w:id="0" w:name="_GoBack"/>
      <w:bookmarkEnd w:id="0"/>
      <w:r w:rsidR="00AE2C7D">
        <w:t>ICAL Group)</w:t>
      </w:r>
    </w:p>
    <w:p w14:paraId="42322B80" w14:textId="77777777" w:rsidR="009C230F" w:rsidRPr="00BA24A6" w:rsidRDefault="009C230F" w:rsidP="009C230F">
      <w:pPr>
        <w:spacing w:after="127"/>
        <w:ind w:leftChars="0" w:left="0"/>
        <w:rPr>
          <w:rFonts w:eastAsiaTheme="minorEastAsia"/>
          <w:b/>
          <w:bCs/>
          <w:color w:val="auto"/>
        </w:rPr>
      </w:pPr>
    </w:p>
    <w:p w14:paraId="19BB9775" w14:textId="77777777" w:rsidR="000769DF" w:rsidRPr="00BA24A6" w:rsidRDefault="00AE2C7D" w:rsidP="009C230F">
      <w:pPr>
        <w:pStyle w:val="a9"/>
        <w:numPr>
          <w:ilvl w:val="0"/>
          <w:numId w:val="38"/>
        </w:numPr>
        <w:spacing w:after="127"/>
        <w:ind w:leftChars="0"/>
        <w:rPr>
          <w:rFonts w:eastAsiaTheme="minorEastAsia"/>
          <w:b/>
          <w:bCs/>
          <w:color w:val="auto"/>
        </w:rPr>
      </w:pPr>
      <w:r w:rsidRPr="00BA24A6">
        <w:rPr>
          <w:rFonts w:eastAsiaTheme="minorEastAsia"/>
          <w:b/>
          <w:bCs/>
          <w:color w:val="auto"/>
        </w:rPr>
        <w:t xml:space="preserve"> </w:t>
      </w:r>
      <w:r w:rsidR="00B94EB7" w:rsidRPr="00BA24A6">
        <w:rPr>
          <w:rFonts w:eastAsiaTheme="minorEastAsia"/>
          <w:b/>
          <w:bCs/>
          <w:color w:val="auto"/>
        </w:rPr>
        <w:t>Supply Chain</w:t>
      </w:r>
    </w:p>
    <w:p w14:paraId="4CAE21B2" w14:textId="77777777" w:rsidR="00B94EB7" w:rsidRPr="00A94DF2" w:rsidRDefault="00A50D8D" w:rsidP="00161A30">
      <w:pPr>
        <w:pStyle w:val="a9"/>
        <w:numPr>
          <w:ilvl w:val="0"/>
          <w:numId w:val="37"/>
        </w:numPr>
        <w:spacing w:after="196"/>
        <w:ind w:leftChars="0"/>
        <w:jc w:val="left"/>
        <w:rPr>
          <w:rFonts w:eastAsiaTheme="minorEastAsia"/>
          <w:color w:val="auto"/>
        </w:rPr>
      </w:pPr>
      <w:r w:rsidRPr="00A94DF2">
        <w:rPr>
          <w:rFonts w:eastAsiaTheme="minorEastAsia"/>
          <w:color w:val="auto"/>
        </w:rPr>
        <w:t>Survey</w:t>
      </w:r>
      <w:r w:rsidR="002C4DEA" w:rsidRPr="00A94DF2">
        <w:rPr>
          <w:rFonts w:eastAsiaTheme="minorEastAsia"/>
          <w:color w:val="auto"/>
        </w:rPr>
        <w:t>s</w:t>
      </w:r>
      <w:r w:rsidRPr="00A94DF2">
        <w:rPr>
          <w:rFonts w:eastAsiaTheme="minorEastAsia"/>
          <w:color w:val="auto"/>
        </w:rPr>
        <w:t xml:space="preserve"> on Sustainable Procurement</w:t>
      </w:r>
    </w:p>
    <w:p w14:paraId="37160D50" w14:textId="53F82C32" w:rsidR="003A0E71" w:rsidRDefault="007B20E0" w:rsidP="000F3DAE">
      <w:pPr>
        <w:widowControl w:val="0"/>
        <w:autoSpaceDE w:val="0"/>
        <w:autoSpaceDN w:val="0"/>
        <w:adjustRightInd w:val="0"/>
        <w:spacing w:after="0" w:line="240" w:lineRule="auto"/>
        <w:ind w:leftChars="350" w:left="840"/>
        <w:jc w:val="left"/>
        <w:rPr>
          <w:rFonts w:eastAsiaTheme="minorEastAsia"/>
          <w:color w:val="auto"/>
        </w:rPr>
      </w:pPr>
      <w:r w:rsidRPr="007B20E0">
        <w:rPr>
          <w:rFonts w:eastAsiaTheme="minorEastAsia"/>
          <w:color w:val="auto"/>
        </w:rPr>
        <w:t>SEKISUI CHEMICAL Group conduct sustainable procurement surveys to assess whether our business partners are operating</w:t>
      </w:r>
      <w:r>
        <w:rPr>
          <w:rFonts w:eastAsiaTheme="minorEastAsia"/>
          <w:color w:val="auto"/>
        </w:rPr>
        <w:t xml:space="preserve"> </w:t>
      </w:r>
      <w:r w:rsidRPr="007B20E0">
        <w:rPr>
          <w:rFonts w:eastAsiaTheme="minorEastAsia"/>
          <w:color w:val="auto"/>
        </w:rPr>
        <w:t>in a socially responsible manner. Based on the survey results, we work with our business partners to resolve any</w:t>
      </w:r>
      <w:r>
        <w:rPr>
          <w:rFonts w:eastAsiaTheme="minorEastAsia" w:hint="eastAsia"/>
          <w:color w:val="auto"/>
        </w:rPr>
        <w:t xml:space="preserve"> </w:t>
      </w:r>
      <w:r w:rsidRPr="007B20E0">
        <w:rPr>
          <w:rFonts w:eastAsiaTheme="minorEastAsia"/>
          <w:color w:val="auto"/>
        </w:rPr>
        <w:t>outstanding issues.</w:t>
      </w:r>
      <w:r>
        <w:rPr>
          <w:rFonts w:eastAsiaTheme="minorEastAsia"/>
          <w:color w:val="auto"/>
        </w:rPr>
        <w:t xml:space="preserve"> </w:t>
      </w:r>
      <w:r w:rsidR="000F3DAE">
        <w:rPr>
          <w:rFonts w:eastAsiaTheme="minorEastAsia"/>
          <w:color w:val="auto"/>
        </w:rPr>
        <w:t xml:space="preserve">In FY2021, </w:t>
      </w:r>
      <w:r w:rsidR="000F3DAE" w:rsidRPr="000F3DAE">
        <w:rPr>
          <w:rFonts w:eastAsiaTheme="minorEastAsia"/>
          <w:color w:val="auto"/>
        </w:rPr>
        <w:t>we broadly revised the survey to include content that</w:t>
      </w:r>
      <w:r w:rsidR="000F3DAE">
        <w:rPr>
          <w:rFonts w:eastAsiaTheme="minorEastAsia" w:hint="eastAsia"/>
          <w:color w:val="auto"/>
        </w:rPr>
        <w:t xml:space="preserve"> </w:t>
      </w:r>
      <w:r w:rsidR="000F3DAE" w:rsidRPr="000F3DAE">
        <w:rPr>
          <w:rFonts w:eastAsiaTheme="minorEastAsia"/>
          <w:color w:val="auto"/>
        </w:rPr>
        <w:t>allows us to evaluate and confirm the compliance status and achievement status of the above Supplier Code of Conduct.</w:t>
      </w:r>
      <w:r w:rsidR="000F3DAE">
        <w:rPr>
          <w:rFonts w:eastAsiaTheme="minorEastAsia" w:hint="eastAsia"/>
          <w:color w:val="auto"/>
        </w:rPr>
        <w:t xml:space="preserve"> </w:t>
      </w:r>
      <w:r w:rsidR="000F3DAE" w:rsidRPr="000F3DAE">
        <w:rPr>
          <w:rFonts w:eastAsiaTheme="minorEastAsia"/>
          <w:color w:val="auto"/>
        </w:rPr>
        <w:t>Moreover, we began implementing the survey across the globe at the same time from fiscal 2021 in order to</w:t>
      </w:r>
      <w:r w:rsidR="000F3DAE">
        <w:rPr>
          <w:rFonts w:eastAsiaTheme="minorEastAsia" w:hint="eastAsia"/>
          <w:color w:val="auto"/>
        </w:rPr>
        <w:t xml:space="preserve"> </w:t>
      </w:r>
      <w:r w:rsidR="000F3DAE" w:rsidRPr="000F3DAE">
        <w:rPr>
          <w:rFonts w:eastAsiaTheme="minorEastAsia"/>
          <w:color w:val="auto"/>
        </w:rPr>
        <w:t>more rapidly address common global initiatives. As a result, we received responses from 67% of our suppliers that</w:t>
      </w:r>
      <w:r w:rsidR="000F3DAE">
        <w:rPr>
          <w:rFonts w:eastAsiaTheme="minorEastAsia" w:hint="eastAsia"/>
          <w:color w:val="auto"/>
        </w:rPr>
        <w:t xml:space="preserve"> </w:t>
      </w:r>
      <w:r w:rsidR="000F3DAE" w:rsidRPr="000F3DAE">
        <w:rPr>
          <w:rFonts w:eastAsiaTheme="minorEastAsia"/>
          <w:color w:val="auto"/>
        </w:rPr>
        <w:t>were subject to the survey.</w:t>
      </w:r>
      <w:r w:rsidR="000F3DAE">
        <w:rPr>
          <w:rFonts w:eastAsiaTheme="minorEastAsia"/>
          <w:color w:val="auto"/>
        </w:rPr>
        <w:t xml:space="preserve"> </w:t>
      </w:r>
    </w:p>
    <w:p w14:paraId="72C45067" w14:textId="0932CE01" w:rsidR="000F3DAE" w:rsidRDefault="000F3DAE" w:rsidP="00D8618C">
      <w:pPr>
        <w:widowControl w:val="0"/>
        <w:autoSpaceDE w:val="0"/>
        <w:autoSpaceDN w:val="0"/>
        <w:adjustRightInd w:val="0"/>
        <w:spacing w:after="0" w:line="240" w:lineRule="auto"/>
        <w:ind w:leftChars="350" w:left="840"/>
        <w:jc w:val="left"/>
        <w:rPr>
          <w:rFonts w:eastAsiaTheme="minorEastAsia"/>
          <w:color w:val="auto"/>
        </w:rPr>
      </w:pPr>
      <w:r w:rsidRPr="000F3DAE">
        <w:rPr>
          <w:rFonts w:eastAsiaTheme="minorEastAsia"/>
          <w:color w:val="auto"/>
        </w:rPr>
        <w:t>In fiscal 2022, we conducted direct interviews with 13 companies with poor self-assessments on the above survey for</w:t>
      </w:r>
      <w:r w:rsidR="00D8618C">
        <w:rPr>
          <w:rFonts w:eastAsiaTheme="minorEastAsia" w:hint="eastAsia"/>
          <w:color w:val="auto"/>
        </w:rPr>
        <w:t xml:space="preserve"> </w:t>
      </w:r>
      <w:r w:rsidRPr="000F3DAE">
        <w:rPr>
          <w:rFonts w:eastAsiaTheme="minorEastAsia"/>
          <w:color w:val="auto"/>
        </w:rPr>
        <w:t>the purpose of confirming whether there were any potential risks, and to confirm their situation. As a result, we determined</w:t>
      </w:r>
      <w:r w:rsidR="00D8618C">
        <w:rPr>
          <w:rFonts w:eastAsiaTheme="minorEastAsia" w:hint="eastAsia"/>
          <w:color w:val="auto"/>
        </w:rPr>
        <w:t xml:space="preserve"> </w:t>
      </w:r>
      <w:r w:rsidRPr="000F3DAE">
        <w:rPr>
          <w:rFonts w:eastAsiaTheme="minorEastAsia"/>
          <w:color w:val="auto"/>
        </w:rPr>
        <w:t xml:space="preserve">that risk was low at 12 companies. </w:t>
      </w:r>
      <w:r w:rsidR="00D8618C">
        <w:rPr>
          <w:rFonts w:eastAsiaTheme="minorEastAsia"/>
          <w:color w:val="auto"/>
        </w:rPr>
        <w:t>I</w:t>
      </w:r>
      <w:r w:rsidR="00D8618C" w:rsidRPr="00D8618C">
        <w:rPr>
          <w:rFonts w:eastAsiaTheme="minorEastAsia"/>
          <w:color w:val="auto"/>
        </w:rPr>
        <w:t xml:space="preserve">n regard to one </w:t>
      </w:r>
      <w:r w:rsidR="00D8618C">
        <w:rPr>
          <w:rFonts w:eastAsiaTheme="minorEastAsia"/>
          <w:color w:val="auto"/>
        </w:rPr>
        <w:t xml:space="preserve">remaining </w:t>
      </w:r>
      <w:r w:rsidR="00D8618C" w:rsidRPr="00D8618C">
        <w:rPr>
          <w:rFonts w:eastAsiaTheme="minorEastAsia"/>
          <w:color w:val="auto"/>
        </w:rPr>
        <w:t>oversea</w:t>
      </w:r>
      <w:r w:rsidR="00D8618C">
        <w:rPr>
          <w:rFonts w:eastAsiaTheme="minorEastAsia"/>
          <w:color w:val="auto"/>
        </w:rPr>
        <w:t xml:space="preserve">s manufacturer, </w:t>
      </w:r>
      <w:r w:rsidR="00D8618C" w:rsidRPr="00D8618C">
        <w:rPr>
          <w:rFonts w:eastAsiaTheme="minorEastAsia"/>
          <w:color w:val="auto"/>
        </w:rPr>
        <w:t>we conducted interviews of local workers together with consultants</w:t>
      </w:r>
      <w:r w:rsidR="00D8618C">
        <w:rPr>
          <w:rFonts w:eastAsiaTheme="minorEastAsia" w:hint="eastAsia"/>
          <w:color w:val="auto"/>
        </w:rPr>
        <w:t xml:space="preserve"> </w:t>
      </w:r>
      <w:r w:rsidR="00D8618C">
        <w:rPr>
          <w:rFonts w:eastAsiaTheme="minorEastAsia"/>
          <w:color w:val="auto"/>
        </w:rPr>
        <w:t>i</w:t>
      </w:r>
      <w:r w:rsidRPr="000F3DAE">
        <w:rPr>
          <w:rFonts w:eastAsiaTheme="minorEastAsia"/>
          <w:color w:val="auto"/>
        </w:rPr>
        <w:t>n order to reduce</w:t>
      </w:r>
      <w:r w:rsidR="00D8618C">
        <w:rPr>
          <w:rFonts w:eastAsiaTheme="minorEastAsia" w:hint="eastAsia"/>
          <w:color w:val="auto"/>
        </w:rPr>
        <w:t xml:space="preserve"> </w:t>
      </w:r>
      <w:r w:rsidR="00D8618C">
        <w:rPr>
          <w:rFonts w:eastAsiaTheme="minorEastAsia"/>
          <w:color w:val="auto"/>
        </w:rPr>
        <w:t>risks and advance efforts toward improvement.</w:t>
      </w:r>
    </w:p>
    <w:p w14:paraId="30890588" w14:textId="149C2F8E" w:rsidR="000F3DAE" w:rsidRDefault="000F3DAE" w:rsidP="000F3DAE">
      <w:pPr>
        <w:widowControl w:val="0"/>
        <w:autoSpaceDE w:val="0"/>
        <w:autoSpaceDN w:val="0"/>
        <w:adjustRightInd w:val="0"/>
        <w:spacing w:after="0" w:line="240" w:lineRule="auto"/>
        <w:ind w:leftChars="350" w:left="840"/>
        <w:jc w:val="left"/>
        <w:rPr>
          <w:rFonts w:eastAsiaTheme="minorEastAsia"/>
          <w:color w:val="auto"/>
        </w:rPr>
      </w:pPr>
    </w:p>
    <w:p w14:paraId="122534A8" w14:textId="77777777" w:rsidR="00D8618C" w:rsidRPr="00EE79FA" w:rsidRDefault="00D8618C" w:rsidP="00D8618C">
      <w:pPr>
        <w:pStyle w:val="a9"/>
        <w:numPr>
          <w:ilvl w:val="0"/>
          <w:numId w:val="43"/>
        </w:numPr>
        <w:spacing w:after="127"/>
        <w:ind w:leftChars="0"/>
        <w:rPr>
          <w:rFonts w:eastAsiaTheme="minorEastAsia"/>
        </w:rPr>
      </w:pPr>
      <w:r>
        <w:t xml:space="preserve">Refer to: </w:t>
      </w:r>
      <w:hyperlink r:id="rId22" w:history="1">
        <w:r w:rsidRPr="00D02BD0">
          <w:rPr>
            <w:rStyle w:val="ab"/>
          </w:rPr>
          <w:t>Sustainability Report</w:t>
        </w:r>
        <w:r w:rsidRPr="00EE79FA">
          <w:rPr>
            <w:rStyle w:val="ab"/>
            <w:rFonts w:asciiTheme="minorEastAsia" w:eastAsiaTheme="minorEastAsia" w:hAnsiTheme="minorEastAsia"/>
          </w:rPr>
          <w:t xml:space="preserve"> </w:t>
        </w:r>
        <w:r w:rsidRPr="00EE79FA">
          <w:rPr>
            <w:rStyle w:val="ab"/>
            <w:rFonts w:eastAsiaTheme="minorEastAsia"/>
          </w:rPr>
          <w:t>2023</w:t>
        </w:r>
      </w:hyperlink>
    </w:p>
    <w:p w14:paraId="7E20EEFE" w14:textId="12C1184A" w:rsidR="00775775" w:rsidRPr="00034800" w:rsidRDefault="00034800" w:rsidP="00034800">
      <w:pPr>
        <w:pStyle w:val="a9"/>
        <w:widowControl w:val="0"/>
        <w:numPr>
          <w:ilvl w:val="0"/>
          <w:numId w:val="39"/>
        </w:numPr>
        <w:autoSpaceDE w:val="0"/>
        <w:autoSpaceDN w:val="0"/>
        <w:adjustRightInd w:val="0"/>
        <w:spacing w:after="0" w:line="240" w:lineRule="auto"/>
        <w:ind w:leftChars="350" w:left="1200"/>
        <w:jc w:val="left"/>
        <w:rPr>
          <w:rFonts w:eastAsiaTheme="minorEastAsia"/>
          <w:color w:val="auto"/>
        </w:rPr>
      </w:pPr>
      <w:r>
        <w:t>(p.326-333</w:t>
      </w:r>
      <w:r w:rsidR="00D8618C">
        <w:t xml:space="preserve">) </w:t>
      </w:r>
      <w:r w:rsidR="00D8618C" w:rsidRPr="00FD4E4C">
        <w:t xml:space="preserve">Foundation Underpinning ESG Management &gt; </w:t>
      </w:r>
      <w:r>
        <w:t>Responsible Procurement</w:t>
      </w:r>
    </w:p>
    <w:p w14:paraId="507D8CD8" w14:textId="140667B7" w:rsidR="003A0E71" w:rsidRDefault="003A0E71" w:rsidP="00A94DF2">
      <w:pPr>
        <w:widowControl w:val="0"/>
        <w:autoSpaceDE w:val="0"/>
        <w:autoSpaceDN w:val="0"/>
        <w:adjustRightInd w:val="0"/>
        <w:spacing w:after="0" w:line="240" w:lineRule="auto"/>
        <w:ind w:leftChars="250" w:left="600"/>
        <w:jc w:val="left"/>
        <w:rPr>
          <w:rFonts w:eastAsiaTheme="minorEastAsia"/>
        </w:rPr>
      </w:pPr>
    </w:p>
    <w:p w14:paraId="54C5A4CE" w14:textId="3D505E0F" w:rsidR="007910AE" w:rsidRDefault="007910AE" w:rsidP="00A94DF2">
      <w:pPr>
        <w:widowControl w:val="0"/>
        <w:autoSpaceDE w:val="0"/>
        <w:autoSpaceDN w:val="0"/>
        <w:adjustRightInd w:val="0"/>
        <w:spacing w:after="0" w:line="240" w:lineRule="auto"/>
        <w:ind w:leftChars="250" w:left="600"/>
        <w:jc w:val="left"/>
        <w:rPr>
          <w:rFonts w:eastAsiaTheme="minorEastAsia"/>
        </w:rPr>
      </w:pPr>
    </w:p>
    <w:p w14:paraId="4F353C84" w14:textId="77777777" w:rsidR="007910AE" w:rsidRDefault="007910AE" w:rsidP="00A94DF2">
      <w:pPr>
        <w:widowControl w:val="0"/>
        <w:autoSpaceDE w:val="0"/>
        <w:autoSpaceDN w:val="0"/>
        <w:adjustRightInd w:val="0"/>
        <w:spacing w:after="0" w:line="240" w:lineRule="auto"/>
        <w:ind w:leftChars="250" w:left="600"/>
        <w:jc w:val="left"/>
        <w:rPr>
          <w:rFonts w:eastAsiaTheme="minorEastAsia" w:hint="eastAsia"/>
        </w:rPr>
      </w:pPr>
    </w:p>
    <w:p w14:paraId="7B911CFF" w14:textId="77777777" w:rsidR="00D3672D" w:rsidRDefault="00D3672D" w:rsidP="00A94DF2">
      <w:pPr>
        <w:pStyle w:val="a9"/>
        <w:widowControl w:val="0"/>
        <w:numPr>
          <w:ilvl w:val="0"/>
          <w:numId w:val="11"/>
        </w:numPr>
        <w:autoSpaceDE w:val="0"/>
        <w:autoSpaceDN w:val="0"/>
        <w:adjustRightInd w:val="0"/>
        <w:spacing w:after="0" w:line="240" w:lineRule="auto"/>
        <w:ind w:leftChars="0"/>
        <w:jc w:val="left"/>
        <w:rPr>
          <w:rFonts w:eastAsiaTheme="minorEastAsia"/>
        </w:rPr>
      </w:pPr>
      <w:r>
        <w:rPr>
          <w:rFonts w:eastAsiaTheme="minorEastAsia" w:hint="eastAsia"/>
        </w:rPr>
        <w:lastRenderedPageBreak/>
        <w:t>Survey</w:t>
      </w:r>
      <w:r w:rsidR="002C4DEA">
        <w:rPr>
          <w:rFonts w:eastAsiaTheme="minorEastAsia"/>
        </w:rPr>
        <w:t>s</w:t>
      </w:r>
      <w:r>
        <w:rPr>
          <w:rFonts w:eastAsiaTheme="minorEastAsia" w:hint="eastAsia"/>
        </w:rPr>
        <w:t xml:space="preserve"> on Raw Materials (Timber and Conflict Minerals)</w:t>
      </w:r>
    </w:p>
    <w:p w14:paraId="09125D5F" w14:textId="77777777" w:rsidR="005A5250" w:rsidRPr="005A5250" w:rsidRDefault="005A5250" w:rsidP="00A94DF2">
      <w:pPr>
        <w:widowControl w:val="0"/>
        <w:autoSpaceDE w:val="0"/>
        <w:autoSpaceDN w:val="0"/>
        <w:adjustRightInd w:val="0"/>
        <w:spacing w:after="0" w:line="240" w:lineRule="auto"/>
        <w:ind w:leftChars="0" w:left="600"/>
        <w:jc w:val="left"/>
        <w:rPr>
          <w:rFonts w:eastAsiaTheme="minorEastAsia"/>
        </w:rPr>
      </w:pPr>
    </w:p>
    <w:p w14:paraId="2094CD5F" w14:textId="4072370A" w:rsidR="005A5250" w:rsidRDefault="005A5250" w:rsidP="00A94DF2">
      <w:pPr>
        <w:pStyle w:val="a9"/>
        <w:widowControl w:val="0"/>
        <w:numPr>
          <w:ilvl w:val="0"/>
          <w:numId w:val="31"/>
        </w:numPr>
        <w:autoSpaceDE w:val="0"/>
        <w:autoSpaceDN w:val="0"/>
        <w:adjustRightInd w:val="0"/>
        <w:spacing w:after="0" w:line="240" w:lineRule="auto"/>
        <w:ind w:leftChars="0"/>
        <w:jc w:val="left"/>
        <w:rPr>
          <w:rFonts w:eastAsiaTheme="minorEastAsia"/>
        </w:rPr>
      </w:pPr>
      <w:r w:rsidRPr="00662911">
        <w:rPr>
          <w:rFonts w:eastAsiaTheme="minorEastAsia"/>
        </w:rPr>
        <w:t>Survey</w:t>
      </w:r>
      <w:r w:rsidR="002C4DEA" w:rsidRPr="00662911">
        <w:rPr>
          <w:rFonts w:eastAsiaTheme="minorEastAsia"/>
        </w:rPr>
        <w:t>s</w:t>
      </w:r>
      <w:r w:rsidRPr="00662911">
        <w:rPr>
          <w:rFonts w:eastAsiaTheme="minorEastAsia"/>
        </w:rPr>
        <w:t xml:space="preserve"> on Timber Procurement</w:t>
      </w:r>
    </w:p>
    <w:p w14:paraId="78B651FF" w14:textId="77777777" w:rsidR="004D2DA0" w:rsidRDefault="004D2DA0" w:rsidP="004D2DA0">
      <w:pPr>
        <w:pStyle w:val="a9"/>
        <w:widowControl w:val="0"/>
        <w:autoSpaceDE w:val="0"/>
        <w:autoSpaceDN w:val="0"/>
        <w:adjustRightInd w:val="0"/>
        <w:spacing w:after="0" w:line="240" w:lineRule="auto"/>
        <w:ind w:leftChars="0" w:left="900"/>
        <w:jc w:val="left"/>
        <w:rPr>
          <w:rFonts w:eastAsiaTheme="minorEastAsia"/>
        </w:rPr>
      </w:pPr>
    </w:p>
    <w:p w14:paraId="175AFC55" w14:textId="580D127E" w:rsidR="004D2DA0" w:rsidRPr="004D2DA0" w:rsidRDefault="00EA7BA0" w:rsidP="004D2DA0">
      <w:pPr>
        <w:widowControl w:val="0"/>
        <w:autoSpaceDE w:val="0"/>
        <w:autoSpaceDN w:val="0"/>
        <w:adjustRightInd w:val="0"/>
        <w:spacing w:after="0" w:line="240" w:lineRule="auto"/>
        <w:ind w:leftChars="0" w:left="900"/>
        <w:jc w:val="left"/>
        <w:rPr>
          <w:rFonts w:eastAsiaTheme="minorEastAsia"/>
        </w:rPr>
      </w:pPr>
      <w:r>
        <w:rPr>
          <w:rFonts w:eastAsiaTheme="minorEastAsia"/>
        </w:rPr>
        <w:t>W</w:t>
      </w:r>
      <w:r w:rsidR="004D2DA0" w:rsidRPr="004D2DA0">
        <w:rPr>
          <w:rFonts w:eastAsiaTheme="minorEastAsia"/>
        </w:rPr>
        <w:t>e significantly updated our existing due</w:t>
      </w:r>
      <w:r>
        <w:rPr>
          <w:rFonts w:eastAsiaTheme="minorEastAsia"/>
        </w:rPr>
        <w:t xml:space="preserve"> diligence procedures in FY </w:t>
      </w:r>
      <w:r w:rsidR="004D2DA0" w:rsidRPr="004D2DA0">
        <w:rPr>
          <w:rFonts w:eastAsiaTheme="minorEastAsia"/>
        </w:rPr>
        <w:t>2022.</w:t>
      </w:r>
    </w:p>
    <w:p w14:paraId="0014DE72" w14:textId="30F8644D" w:rsidR="004D2DA0" w:rsidRDefault="004D2DA0" w:rsidP="00EA7BA0">
      <w:pPr>
        <w:widowControl w:val="0"/>
        <w:autoSpaceDE w:val="0"/>
        <w:autoSpaceDN w:val="0"/>
        <w:adjustRightInd w:val="0"/>
        <w:spacing w:after="0" w:line="240" w:lineRule="auto"/>
        <w:ind w:leftChars="400" w:left="960"/>
        <w:jc w:val="left"/>
        <w:rPr>
          <w:rFonts w:eastAsiaTheme="minorEastAsia"/>
        </w:rPr>
      </w:pPr>
      <w:r w:rsidRPr="004D2DA0">
        <w:rPr>
          <w:rFonts w:eastAsiaTheme="minorEastAsia"/>
        </w:rPr>
        <w:t>Specifically, we have set a new target of 2030: Zero Deforestation and revise</w:t>
      </w:r>
      <w:r w:rsidR="00EA7BA0">
        <w:rPr>
          <w:rFonts w:eastAsiaTheme="minorEastAsia"/>
        </w:rPr>
        <w:t>d our Timber procurement policy</w:t>
      </w:r>
      <w:r w:rsidRPr="004D2DA0">
        <w:rPr>
          <w:rFonts w:eastAsiaTheme="minorEastAsia"/>
        </w:rPr>
        <w:t xml:space="preserve"> to</w:t>
      </w:r>
      <w:r w:rsidR="00EA7BA0">
        <w:rPr>
          <w:rFonts w:eastAsiaTheme="minorEastAsia" w:hint="eastAsia"/>
        </w:rPr>
        <w:t xml:space="preserve"> </w:t>
      </w:r>
      <w:r w:rsidRPr="004D2DA0">
        <w:rPr>
          <w:rFonts w:eastAsiaTheme="minorEastAsia"/>
        </w:rPr>
        <w:t>achieve this goal.</w:t>
      </w:r>
    </w:p>
    <w:p w14:paraId="49814E11" w14:textId="49C6B351" w:rsidR="00EA7BA0" w:rsidRPr="00EA7BA0" w:rsidRDefault="00EA7BA0" w:rsidP="00EA7BA0">
      <w:pPr>
        <w:widowControl w:val="0"/>
        <w:autoSpaceDE w:val="0"/>
        <w:autoSpaceDN w:val="0"/>
        <w:adjustRightInd w:val="0"/>
        <w:spacing w:after="0" w:line="240" w:lineRule="auto"/>
        <w:ind w:leftChars="0" w:left="960" w:hangingChars="400" w:hanging="960"/>
        <w:jc w:val="left"/>
        <w:rPr>
          <w:rFonts w:eastAsiaTheme="minorEastAsia"/>
        </w:rPr>
      </w:pPr>
      <w:r>
        <w:rPr>
          <w:rFonts w:eastAsiaTheme="minorEastAsia" w:hint="eastAsia"/>
        </w:rPr>
        <w:t xml:space="preserve">             </w:t>
      </w:r>
      <w:r>
        <w:rPr>
          <w:rFonts w:eastAsiaTheme="minorEastAsia"/>
        </w:rPr>
        <w:t xml:space="preserve">  We </w:t>
      </w:r>
      <w:r w:rsidRPr="00EA7BA0">
        <w:rPr>
          <w:rFonts w:eastAsiaTheme="minorEastAsia"/>
        </w:rPr>
        <w:t>have launched initiatives to reduce the negativ</w:t>
      </w:r>
      <w:r>
        <w:rPr>
          <w:rFonts w:eastAsiaTheme="minorEastAsia"/>
        </w:rPr>
        <w:t xml:space="preserve">e impact of deforestation on the </w:t>
      </w:r>
      <w:r w:rsidRPr="00EA7BA0">
        <w:rPr>
          <w:rFonts w:eastAsiaTheme="minorEastAsia"/>
        </w:rPr>
        <w:t>human rights and environment of indigenous peoples, performing legal timber procurement to date as a matter of</w:t>
      </w:r>
      <w:r>
        <w:rPr>
          <w:rFonts w:eastAsiaTheme="minorEastAsia" w:hint="eastAsia"/>
        </w:rPr>
        <w:t xml:space="preserve"> </w:t>
      </w:r>
      <w:r w:rsidRPr="00EA7BA0">
        <w:rPr>
          <w:rFonts w:eastAsiaTheme="minorEastAsia"/>
        </w:rPr>
        <w:t>course.</w:t>
      </w:r>
    </w:p>
    <w:p w14:paraId="2EBDBFC2" w14:textId="239FB08C" w:rsidR="004D2DA0" w:rsidRDefault="00EA7BA0" w:rsidP="007910AE">
      <w:pPr>
        <w:widowControl w:val="0"/>
        <w:autoSpaceDE w:val="0"/>
        <w:autoSpaceDN w:val="0"/>
        <w:adjustRightInd w:val="0"/>
        <w:spacing w:after="0" w:line="240" w:lineRule="auto"/>
        <w:ind w:leftChars="400" w:left="960"/>
        <w:jc w:val="left"/>
        <w:rPr>
          <w:rFonts w:eastAsiaTheme="minorEastAsia"/>
        </w:rPr>
      </w:pPr>
      <w:r w:rsidRPr="00EA7BA0">
        <w:rPr>
          <w:rFonts w:eastAsiaTheme="minorEastAsia"/>
        </w:rPr>
        <w:t>The details of these initiatives include conducting questionnaire surveys of 57 suppliers in regard to tree species and</w:t>
      </w:r>
      <w:r>
        <w:rPr>
          <w:rFonts w:eastAsiaTheme="minorEastAsia" w:hint="eastAsia"/>
        </w:rPr>
        <w:t xml:space="preserve"> </w:t>
      </w:r>
      <w:r w:rsidRPr="00EA7BA0">
        <w:rPr>
          <w:rFonts w:eastAsiaTheme="minorEastAsia"/>
        </w:rPr>
        <w:t>logging areas, holding interviews with suppliers among these 57 who handle raw materials that are endangered species</w:t>
      </w:r>
      <w:r w:rsidR="007910AE">
        <w:rPr>
          <w:rFonts w:eastAsiaTheme="minorEastAsia" w:hint="eastAsia"/>
        </w:rPr>
        <w:t xml:space="preserve"> </w:t>
      </w:r>
      <w:r w:rsidRPr="00EA7BA0">
        <w:rPr>
          <w:rFonts w:eastAsiaTheme="minorEastAsia"/>
        </w:rPr>
        <w:t>and that are from countries with high-risk logging areas, and clarifying traceability.</w:t>
      </w:r>
      <w:r>
        <w:rPr>
          <w:rFonts w:eastAsiaTheme="minorEastAsia" w:hint="eastAsia"/>
        </w:rPr>
        <w:t xml:space="preserve"> </w:t>
      </w:r>
      <w:r w:rsidRPr="00EA7BA0">
        <w:rPr>
          <w:rFonts w:eastAsiaTheme="minorEastAsia"/>
        </w:rPr>
        <w:t>We will continue to engage in efforts to reduce identified risks.</w:t>
      </w:r>
    </w:p>
    <w:p w14:paraId="7019D7DC" w14:textId="77777777" w:rsidR="00332845" w:rsidRDefault="00332845" w:rsidP="00EA7BA0">
      <w:pPr>
        <w:widowControl w:val="0"/>
        <w:autoSpaceDE w:val="0"/>
        <w:autoSpaceDN w:val="0"/>
        <w:adjustRightInd w:val="0"/>
        <w:spacing w:after="0" w:line="240" w:lineRule="auto"/>
        <w:ind w:leftChars="300" w:left="720"/>
        <w:jc w:val="left"/>
        <w:rPr>
          <w:rFonts w:eastAsiaTheme="minorEastAsia"/>
        </w:rPr>
      </w:pPr>
    </w:p>
    <w:p w14:paraId="00B4E014" w14:textId="77777777" w:rsidR="00EA7BA0" w:rsidRPr="00EE79FA" w:rsidRDefault="00EA7BA0" w:rsidP="00EA7BA0">
      <w:pPr>
        <w:pStyle w:val="a9"/>
        <w:numPr>
          <w:ilvl w:val="0"/>
          <w:numId w:val="43"/>
        </w:numPr>
        <w:spacing w:after="127"/>
        <w:ind w:leftChars="0"/>
        <w:rPr>
          <w:rFonts w:eastAsiaTheme="minorEastAsia"/>
        </w:rPr>
      </w:pPr>
      <w:r>
        <w:t xml:space="preserve">Refer to: </w:t>
      </w:r>
      <w:hyperlink r:id="rId23" w:history="1">
        <w:r w:rsidRPr="00D02BD0">
          <w:rPr>
            <w:rStyle w:val="ab"/>
          </w:rPr>
          <w:t>Sustainability Report</w:t>
        </w:r>
        <w:r w:rsidRPr="00EE79FA">
          <w:rPr>
            <w:rStyle w:val="ab"/>
            <w:rFonts w:asciiTheme="minorEastAsia" w:eastAsiaTheme="minorEastAsia" w:hAnsiTheme="minorEastAsia"/>
          </w:rPr>
          <w:t xml:space="preserve"> </w:t>
        </w:r>
        <w:r w:rsidRPr="00EE79FA">
          <w:rPr>
            <w:rStyle w:val="ab"/>
            <w:rFonts w:eastAsiaTheme="minorEastAsia"/>
          </w:rPr>
          <w:t>2023</w:t>
        </w:r>
      </w:hyperlink>
    </w:p>
    <w:p w14:paraId="7F36B7B1" w14:textId="0193F205" w:rsidR="00C4770D" w:rsidRPr="00EA7BA0" w:rsidRDefault="00332845" w:rsidP="00332845">
      <w:pPr>
        <w:pStyle w:val="a9"/>
        <w:widowControl w:val="0"/>
        <w:numPr>
          <w:ilvl w:val="0"/>
          <w:numId w:val="39"/>
        </w:numPr>
        <w:autoSpaceDE w:val="0"/>
        <w:autoSpaceDN w:val="0"/>
        <w:adjustRightInd w:val="0"/>
        <w:spacing w:after="0" w:line="240" w:lineRule="auto"/>
        <w:ind w:leftChars="0"/>
        <w:jc w:val="left"/>
      </w:pPr>
      <w:r>
        <w:t>(p.347) SEKISUI CHEMICAL Group’</w:t>
      </w:r>
      <w:r w:rsidRPr="00332845">
        <w:t xml:space="preserve">s various </w:t>
      </w:r>
      <w:r>
        <w:t xml:space="preserve">Polices &gt; </w:t>
      </w:r>
      <w:r w:rsidRPr="00332845">
        <w:t>Basic Procurement Policy</w:t>
      </w:r>
      <w:r>
        <w:t xml:space="preserve"> &gt; Timber Procurement Policy</w:t>
      </w:r>
      <w:r w:rsidR="00775775">
        <w:t xml:space="preserve"> </w:t>
      </w:r>
    </w:p>
    <w:p w14:paraId="7131F49D" w14:textId="77777777" w:rsidR="00C4770D" w:rsidRPr="005A5250" w:rsidRDefault="00C4770D" w:rsidP="00161A30">
      <w:pPr>
        <w:widowControl w:val="0"/>
        <w:autoSpaceDE w:val="0"/>
        <w:autoSpaceDN w:val="0"/>
        <w:adjustRightInd w:val="0"/>
        <w:spacing w:after="0" w:line="240" w:lineRule="auto"/>
        <w:ind w:leftChars="0" w:left="0"/>
        <w:jc w:val="left"/>
        <w:rPr>
          <w:rFonts w:eastAsiaTheme="minorEastAsia"/>
        </w:rPr>
      </w:pPr>
    </w:p>
    <w:p w14:paraId="248219DB" w14:textId="72F9B083" w:rsidR="002C4DEA" w:rsidRDefault="002C4DEA" w:rsidP="00161A30">
      <w:pPr>
        <w:pStyle w:val="a9"/>
        <w:widowControl w:val="0"/>
        <w:numPr>
          <w:ilvl w:val="0"/>
          <w:numId w:val="34"/>
        </w:numPr>
        <w:autoSpaceDE w:val="0"/>
        <w:autoSpaceDN w:val="0"/>
        <w:adjustRightInd w:val="0"/>
        <w:spacing w:after="0" w:line="240" w:lineRule="auto"/>
        <w:ind w:leftChars="0"/>
        <w:jc w:val="left"/>
        <w:rPr>
          <w:rFonts w:eastAsiaTheme="minorEastAsia"/>
        </w:rPr>
      </w:pPr>
      <w:r w:rsidRPr="00C4770D">
        <w:rPr>
          <w:rFonts w:eastAsiaTheme="minorEastAsia"/>
        </w:rPr>
        <w:t>Surveys on Responsible Mineral Procurement</w:t>
      </w:r>
    </w:p>
    <w:p w14:paraId="6FF584D4" w14:textId="77777777" w:rsidR="006E302C" w:rsidRDefault="006E302C" w:rsidP="006E302C">
      <w:pPr>
        <w:pStyle w:val="a9"/>
        <w:widowControl w:val="0"/>
        <w:autoSpaceDE w:val="0"/>
        <w:autoSpaceDN w:val="0"/>
        <w:adjustRightInd w:val="0"/>
        <w:spacing w:after="0" w:line="240" w:lineRule="auto"/>
        <w:ind w:leftChars="0" w:left="1056"/>
        <w:jc w:val="left"/>
        <w:rPr>
          <w:rFonts w:eastAsiaTheme="minorEastAsia"/>
        </w:rPr>
      </w:pPr>
    </w:p>
    <w:p w14:paraId="3C7D6838" w14:textId="7FEEE26A" w:rsidR="006E302C" w:rsidRPr="006E302C" w:rsidRDefault="006E302C" w:rsidP="006E302C">
      <w:pPr>
        <w:pStyle w:val="a9"/>
        <w:widowControl w:val="0"/>
        <w:autoSpaceDE w:val="0"/>
        <w:autoSpaceDN w:val="0"/>
        <w:adjustRightInd w:val="0"/>
        <w:spacing w:after="0" w:line="240" w:lineRule="auto"/>
        <w:ind w:leftChars="0" w:left="1056"/>
        <w:jc w:val="left"/>
        <w:rPr>
          <w:rFonts w:eastAsiaTheme="minorEastAsia"/>
        </w:rPr>
      </w:pPr>
      <w:r w:rsidRPr="006E302C">
        <w:rPr>
          <w:rFonts w:eastAsiaTheme="minorEastAsia"/>
        </w:rPr>
        <w:t>In fiscal 2022 we conducted surveys based on the newly revised Responsible Mineral Procurement Survey Manual. In</w:t>
      </w:r>
      <w:r>
        <w:rPr>
          <w:rFonts w:eastAsiaTheme="minorEastAsia"/>
        </w:rPr>
        <w:t xml:space="preserve"> </w:t>
      </w:r>
      <w:r w:rsidRPr="006E302C">
        <w:rPr>
          <w:rFonts w:eastAsiaTheme="minorEastAsia"/>
        </w:rPr>
        <w:t>advance of these surveys, we held in-house training sessions to deepen the understanding of the surveys in regard</w:t>
      </w:r>
      <w:r>
        <w:rPr>
          <w:rFonts w:eastAsiaTheme="minorEastAsia"/>
        </w:rPr>
        <w:t xml:space="preserve"> </w:t>
      </w:r>
      <w:r w:rsidRPr="006E302C">
        <w:rPr>
          <w:rFonts w:eastAsiaTheme="minorEastAsia"/>
        </w:rPr>
        <w:t>to the background behind conflict minerals (minerals used by armed insurgents as a source of funds) to be surveyed</w:t>
      </w:r>
      <w:r>
        <w:rPr>
          <w:rFonts w:eastAsiaTheme="minorEastAsia"/>
        </w:rPr>
        <w:t xml:space="preserve"> </w:t>
      </w:r>
      <w:r w:rsidRPr="006E302C">
        <w:rPr>
          <w:rFonts w:eastAsiaTheme="minorEastAsia"/>
        </w:rPr>
        <w:t>and social changes (child labor and other human rights violations).</w:t>
      </w:r>
    </w:p>
    <w:p w14:paraId="49D8CB76" w14:textId="213B6856" w:rsidR="006E302C" w:rsidRPr="006E302C" w:rsidRDefault="006E302C" w:rsidP="006E302C">
      <w:pPr>
        <w:pStyle w:val="a9"/>
        <w:widowControl w:val="0"/>
        <w:autoSpaceDE w:val="0"/>
        <w:autoSpaceDN w:val="0"/>
        <w:adjustRightInd w:val="0"/>
        <w:spacing w:after="0" w:line="240" w:lineRule="auto"/>
        <w:ind w:leftChars="0" w:left="1056"/>
        <w:jc w:val="left"/>
        <w:rPr>
          <w:rFonts w:eastAsiaTheme="minorEastAsia"/>
        </w:rPr>
      </w:pPr>
      <w:r w:rsidRPr="006E302C">
        <w:rPr>
          <w:rFonts w:eastAsiaTheme="minorEastAsia"/>
        </w:rPr>
        <w:t>Upon surveying 35 domestic locations and 16 overseas locations that handle the surveyed minerals, of those raw materials</w:t>
      </w:r>
      <w:r>
        <w:rPr>
          <w:rFonts w:eastAsiaTheme="minorEastAsia"/>
        </w:rPr>
        <w:t xml:space="preserve"> </w:t>
      </w:r>
      <w:r w:rsidRPr="006E302C">
        <w:rPr>
          <w:rFonts w:eastAsiaTheme="minorEastAsia"/>
        </w:rPr>
        <w:t>containing the surveyed minerals, in Japan the results identified 90% at smelters, while 5% were undisclosed</w:t>
      </w:r>
      <w:r>
        <w:rPr>
          <w:rFonts w:eastAsiaTheme="minorEastAsia"/>
        </w:rPr>
        <w:t xml:space="preserve"> </w:t>
      </w:r>
      <w:r w:rsidRPr="006E302C">
        <w:rPr>
          <w:rFonts w:eastAsiaTheme="minorEastAsia"/>
        </w:rPr>
        <w:t>and 5% were unknown. Overseas, the results identified 78% at smelters, while 2% were undisclosed and 19% were</w:t>
      </w:r>
      <w:r>
        <w:rPr>
          <w:rFonts w:eastAsiaTheme="minorEastAsia"/>
        </w:rPr>
        <w:t xml:space="preserve"> </w:t>
      </w:r>
      <w:r w:rsidRPr="006E302C">
        <w:rPr>
          <w:rFonts w:eastAsiaTheme="minorEastAsia"/>
        </w:rPr>
        <w:t>unknown. In fiscal 2023, we will investigate actions in line with the risk levels of undisclosed and unknown raw materials.</w:t>
      </w:r>
    </w:p>
    <w:p w14:paraId="797D0589" w14:textId="77777777" w:rsidR="00182EC6" w:rsidRDefault="00182EC6" w:rsidP="00182EC6">
      <w:pPr>
        <w:widowControl w:val="0"/>
        <w:autoSpaceDE w:val="0"/>
        <w:autoSpaceDN w:val="0"/>
        <w:adjustRightInd w:val="0"/>
        <w:spacing w:after="0" w:line="240" w:lineRule="auto"/>
        <w:ind w:leftChars="300" w:left="720"/>
        <w:jc w:val="left"/>
        <w:rPr>
          <w:rFonts w:eastAsiaTheme="minorEastAsia"/>
        </w:rPr>
      </w:pPr>
    </w:p>
    <w:p w14:paraId="4C4A5453" w14:textId="77777777" w:rsidR="00182EC6" w:rsidRPr="00EE79FA" w:rsidRDefault="00182EC6" w:rsidP="00182EC6">
      <w:pPr>
        <w:pStyle w:val="a9"/>
        <w:numPr>
          <w:ilvl w:val="0"/>
          <w:numId w:val="43"/>
        </w:numPr>
        <w:spacing w:after="127"/>
        <w:ind w:leftChars="0"/>
        <w:rPr>
          <w:rFonts w:eastAsiaTheme="minorEastAsia"/>
        </w:rPr>
      </w:pPr>
      <w:r>
        <w:t xml:space="preserve">Refer to: </w:t>
      </w:r>
      <w:hyperlink r:id="rId24" w:history="1">
        <w:r w:rsidRPr="00D02BD0">
          <w:rPr>
            <w:rStyle w:val="ab"/>
          </w:rPr>
          <w:t>Sustainability Report</w:t>
        </w:r>
        <w:r w:rsidRPr="00EE79FA">
          <w:rPr>
            <w:rStyle w:val="ab"/>
            <w:rFonts w:asciiTheme="minorEastAsia" w:eastAsiaTheme="minorEastAsia" w:hAnsiTheme="minorEastAsia"/>
          </w:rPr>
          <w:t xml:space="preserve"> </w:t>
        </w:r>
        <w:r w:rsidRPr="00EE79FA">
          <w:rPr>
            <w:rStyle w:val="ab"/>
            <w:rFonts w:eastAsiaTheme="minorEastAsia"/>
          </w:rPr>
          <w:t>2023</w:t>
        </w:r>
      </w:hyperlink>
    </w:p>
    <w:p w14:paraId="24DAFAF6" w14:textId="7146C973" w:rsidR="00182EC6" w:rsidRPr="00034800" w:rsidRDefault="00182EC6" w:rsidP="00182EC6">
      <w:pPr>
        <w:pStyle w:val="a9"/>
        <w:widowControl w:val="0"/>
        <w:numPr>
          <w:ilvl w:val="0"/>
          <w:numId w:val="39"/>
        </w:numPr>
        <w:autoSpaceDE w:val="0"/>
        <w:autoSpaceDN w:val="0"/>
        <w:adjustRightInd w:val="0"/>
        <w:spacing w:after="0" w:line="240" w:lineRule="auto"/>
        <w:ind w:leftChars="0"/>
        <w:jc w:val="left"/>
        <w:rPr>
          <w:rFonts w:eastAsiaTheme="minorEastAsia"/>
          <w:color w:val="auto"/>
        </w:rPr>
      </w:pPr>
      <w:r>
        <w:t>(p.330</w:t>
      </w:r>
      <w:r>
        <w:t xml:space="preserve">) </w:t>
      </w:r>
      <w:r>
        <w:t>F</w:t>
      </w:r>
      <w:r w:rsidRPr="00FD4E4C">
        <w:t xml:space="preserve">oundation Underpinning ESG Management &gt; </w:t>
      </w:r>
      <w:r w:rsidRPr="00182EC6">
        <w:t>Fiscal 2022 Responsible Mineral Procurement Survey</w:t>
      </w:r>
    </w:p>
    <w:p w14:paraId="0C08FD8E" w14:textId="257A2290" w:rsidR="00742D69" w:rsidRDefault="00742D69" w:rsidP="00014B3A">
      <w:pPr>
        <w:ind w:leftChars="0" w:left="0"/>
        <w:rPr>
          <w:rFonts w:eastAsiaTheme="minorEastAsia"/>
          <w:color w:val="auto"/>
        </w:rPr>
      </w:pPr>
    </w:p>
    <w:p w14:paraId="05B6F692" w14:textId="3E58BDA4" w:rsidR="00563189" w:rsidRDefault="00032B7D" w:rsidP="00563189">
      <w:pPr>
        <w:pStyle w:val="a9"/>
        <w:numPr>
          <w:ilvl w:val="0"/>
          <w:numId w:val="28"/>
        </w:numPr>
        <w:spacing w:after="86" w:line="259" w:lineRule="auto"/>
        <w:ind w:leftChars="0"/>
        <w:rPr>
          <w:rFonts w:eastAsiaTheme="minorEastAsia"/>
          <w:color w:val="auto"/>
        </w:rPr>
      </w:pPr>
      <w:r>
        <w:rPr>
          <w:rFonts w:eastAsiaTheme="minorEastAsia"/>
          <w:color w:val="auto"/>
        </w:rPr>
        <w:t>Establishment of a H</w:t>
      </w:r>
      <w:r w:rsidR="00563189" w:rsidRPr="00A94DF2">
        <w:rPr>
          <w:rFonts w:eastAsiaTheme="minorEastAsia"/>
          <w:color w:val="auto"/>
        </w:rPr>
        <w:t>otline</w:t>
      </w:r>
    </w:p>
    <w:p w14:paraId="52701830" w14:textId="0DA8E6C3" w:rsidR="002F33EB" w:rsidRPr="007910AE" w:rsidRDefault="00032B7D" w:rsidP="007910AE">
      <w:pPr>
        <w:pStyle w:val="a9"/>
        <w:spacing w:after="86" w:line="259" w:lineRule="auto"/>
        <w:ind w:leftChars="0" w:left="360"/>
        <w:rPr>
          <w:rFonts w:eastAsiaTheme="minorEastAsia"/>
          <w:color w:val="auto"/>
        </w:rPr>
      </w:pPr>
      <w:r>
        <w:rPr>
          <w:rFonts w:eastAsiaTheme="minorEastAsia"/>
          <w:color w:val="auto"/>
        </w:rPr>
        <w:t>The Sekisui Chemical Group establishes</w:t>
      </w:r>
      <w:r w:rsidRPr="00032B7D">
        <w:rPr>
          <w:rFonts w:eastAsiaTheme="minorEastAsia"/>
          <w:color w:val="auto"/>
        </w:rPr>
        <w:t xml:space="preserve"> a variety of mechanisms to</w:t>
      </w:r>
      <w:r>
        <w:rPr>
          <w:rFonts w:eastAsiaTheme="minorEastAsia"/>
          <w:color w:val="auto"/>
        </w:rPr>
        <w:t xml:space="preserve"> listen to </w:t>
      </w:r>
      <w:r w:rsidRPr="00032B7D">
        <w:rPr>
          <w:rFonts w:eastAsiaTheme="minorEastAsia"/>
          <w:color w:val="auto"/>
        </w:rPr>
        <w:t xml:space="preserve"> opinions of st</w:t>
      </w:r>
      <w:r>
        <w:rPr>
          <w:rFonts w:eastAsiaTheme="minorEastAsia"/>
          <w:color w:val="auto"/>
        </w:rPr>
        <w:t xml:space="preserve">akeholders, such as </w:t>
      </w:r>
      <w:r w:rsidRPr="00032B7D">
        <w:rPr>
          <w:rFonts w:eastAsiaTheme="minorEastAsia"/>
          <w:color w:val="auto"/>
        </w:rPr>
        <w:t>reporting system</w:t>
      </w:r>
      <w:r>
        <w:rPr>
          <w:rFonts w:eastAsiaTheme="minorEastAsia"/>
          <w:color w:val="auto"/>
        </w:rPr>
        <w:t>s for employees and business partners</w:t>
      </w:r>
      <w:r w:rsidRPr="00032B7D">
        <w:rPr>
          <w:rFonts w:eastAsiaTheme="minorEastAsia"/>
          <w:color w:val="auto"/>
        </w:rPr>
        <w:t xml:space="preserve">, </w:t>
      </w:r>
      <w:r w:rsidR="00E95644">
        <w:rPr>
          <w:rFonts w:eastAsiaTheme="minorEastAsia"/>
          <w:color w:val="auto"/>
        </w:rPr>
        <w:t>customer c</w:t>
      </w:r>
      <w:r w:rsidR="00E95644" w:rsidRPr="00E95644">
        <w:rPr>
          <w:rFonts w:eastAsiaTheme="minorEastAsia"/>
          <w:color w:val="auto"/>
        </w:rPr>
        <w:t>onsultation</w:t>
      </w:r>
      <w:r w:rsidR="00E95644">
        <w:rPr>
          <w:rFonts w:eastAsiaTheme="minorEastAsia"/>
          <w:color w:val="auto"/>
        </w:rPr>
        <w:t xml:space="preserve"> o</w:t>
      </w:r>
      <w:r w:rsidR="00E95644" w:rsidRPr="00E95644">
        <w:rPr>
          <w:rFonts w:eastAsiaTheme="minorEastAsia"/>
          <w:color w:val="auto"/>
        </w:rPr>
        <w:t>ffice</w:t>
      </w:r>
      <w:r w:rsidR="00E95644">
        <w:rPr>
          <w:rFonts w:eastAsiaTheme="minorEastAsia"/>
          <w:color w:val="auto"/>
        </w:rPr>
        <w:t xml:space="preserve">, </w:t>
      </w:r>
      <w:r w:rsidRPr="00E95644">
        <w:rPr>
          <w:rFonts w:eastAsiaTheme="minorEastAsia"/>
          <w:color w:val="auto"/>
        </w:rPr>
        <w:t xml:space="preserve">and a sustainability inquiry desk, in order to </w:t>
      </w:r>
      <w:r w:rsidRPr="00E95644">
        <w:rPr>
          <w:rFonts w:eastAsiaTheme="minorEastAsia"/>
          <w:color w:val="auto"/>
        </w:rPr>
        <w:lastRenderedPageBreak/>
        <w:t>ta</w:t>
      </w:r>
      <w:r w:rsidR="00E95644">
        <w:rPr>
          <w:rFonts w:eastAsiaTheme="minorEastAsia"/>
          <w:color w:val="auto"/>
        </w:rPr>
        <w:t>ke appropriate action to remediate</w:t>
      </w:r>
      <w:r w:rsidRPr="00E95644">
        <w:rPr>
          <w:rFonts w:eastAsiaTheme="minorEastAsia"/>
          <w:color w:val="auto"/>
        </w:rPr>
        <w:t xml:space="preserve"> any negative impact on human rights that may occur in its business activities.</w:t>
      </w:r>
      <w:r w:rsidR="007910AE">
        <w:rPr>
          <w:rFonts w:eastAsiaTheme="minorEastAsia"/>
          <w:color w:val="auto"/>
        </w:rPr>
        <w:t xml:space="preserve"> </w:t>
      </w:r>
      <w:r w:rsidR="00563189">
        <w:t xml:space="preserve">In 2002, Sekisui Chemical Group established the in-house whistleblower system called Sekisui Compliance Assist Network (S.C.A.N.), which can be used by any employee of the Group.  </w:t>
      </w:r>
      <w:r w:rsidR="00563189" w:rsidRPr="00A94DF2">
        <w:rPr>
          <w:rFonts w:eastAsia="Frutiger-Light"/>
          <w:color w:val="auto"/>
          <w:kern w:val="0"/>
          <w:szCs w:val="24"/>
          <w:lang w:bidi="th-TH"/>
        </w:rPr>
        <w:t>Globally, we are proceeding with expanding the establishment of reporting points of contact to major overseas areas.</w:t>
      </w:r>
      <w:r w:rsidR="00563189">
        <w:rPr>
          <w:rFonts w:eastAsia="Frutiger-Light" w:hint="eastAsia"/>
          <w:color w:val="auto"/>
          <w:kern w:val="0"/>
          <w:szCs w:val="24"/>
          <w:lang w:bidi="th-TH"/>
        </w:rPr>
        <w:t xml:space="preserve"> </w:t>
      </w:r>
      <w:r w:rsidR="00563189" w:rsidRPr="00A94DF2">
        <w:rPr>
          <w:rFonts w:eastAsia="Frutiger-Light"/>
          <w:color w:val="auto"/>
          <w:kern w:val="0"/>
          <w:szCs w:val="24"/>
          <w:lang w:bidi="th-TH"/>
        </w:rPr>
        <w:t xml:space="preserve">So far, we have deployed the system </w:t>
      </w:r>
      <w:r w:rsidR="002F33EB">
        <w:rPr>
          <w:rFonts w:eastAsia="Frutiger-Light"/>
          <w:color w:val="auto"/>
          <w:kern w:val="0"/>
          <w:szCs w:val="24"/>
          <w:lang w:bidi="th-TH"/>
        </w:rPr>
        <w:t xml:space="preserve">to all areas except for Australia, which we aim to complete the establishment in FY2023. </w:t>
      </w:r>
    </w:p>
    <w:p w14:paraId="1CC960B4" w14:textId="01FCCE21" w:rsidR="00563189" w:rsidRDefault="00563189" w:rsidP="002F33EB">
      <w:pPr>
        <w:widowControl w:val="0"/>
        <w:autoSpaceDE w:val="0"/>
        <w:autoSpaceDN w:val="0"/>
        <w:adjustRightInd w:val="0"/>
        <w:spacing w:after="0" w:line="240" w:lineRule="auto"/>
        <w:ind w:left="367"/>
        <w:jc w:val="left"/>
      </w:pPr>
      <w:r w:rsidRPr="00D841BB">
        <w:rPr>
          <w:szCs w:val="24"/>
        </w:rPr>
        <w:t>I</w:t>
      </w:r>
      <w:r>
        <w:t>n FY2015, access to S.C.A.N. was also expanded to executive officers and employees of business partners in Japan that transact with the Group.</w:t>
      </w:r>
    </w:p>
    <w:p w14:paraId="5A7C7073" w14:textId="77777777" w:rsidR="002F33EB" w:rsidRDefault="002F33EB" w:rsidP="002F33EB">
      <w:pPr>
        <w:widowControl w:val="0"/>
        <w:autoSpaceDE w:val="0"/>
        <w:autoSpaceDN w:val="0"/>
        <w:adjustRightInd w:val="0"/>
        <w:spacing w:after="0" w:line="240" w:lineRule="auto"/>
        <w:ind w:left="367"/>
        <w:jc w:val="left"/>
      </w:pPr>
    </w:p>
    <w:p w14:paraId="1ECA42F2" w14:textId="77777777" w:rsidR="002F33EB" w:rsidRPr="00EE79FA" w:rsidRDefault="002F33EB" w:rsidP="002F33EB">
      <w:pPr>
        <w:pStyle w:val="a9"/>
        <w:numPr>
          <w:ilvl w:val="0"/>
          <w:numId w:val="43"/>
        </w:numPr>
        <w:spacing w:after="127"/>
        <w:ind w:leftChars="0"/>
        <w:rPr>
          <w:rFonts w:eastAsiaTheme="minorEastAsia"/>
        </w:rPr>
      </w:pPr>
      <w:r>
        <w:t xml:space="preserve">Refer to: </w:t>
      </w:r>
      <w:hyperlink r:id="rId25" w:history="1">
        <w:r w:rsidRPr="00D02BD0">
          <w:rPr>
            <w:rStyle w:val="ab"/>
          </w:rPr>
          <w:t>Sustainability Report</w:t>
        </w:r>
        <w:r w:rsidRPr="00EE79FA">
          <w:rPr>
            <w:rStyle w:val="ab"/>
            <w:rFonts w:asciiTheme="minorEastAsia" w:eastAsiaTheme="minorEastAsia" w:hAnsiTheme="minorEastAsia"/>
          </w:rPr>
          <w:t xml:space="preserve"> </w:t>
        </w:r>
        <w:r w:rsidRPr="00EE79FA">
          <w:rPr>
            <w:rStyle w:val="ab"/>
            <w:rFonts w:eastAsiaTheme="minorEastAsia"/>
          </w:rPr>
          <w:t>2023</w:t>
        </w:r>
      </w:hyperlink>
    </w:p>
    <w:p w14:paraId="598CB2DF" w14:textId="096E4A72" w:rsidR="00563189" w:rsidRDefault="002F33EB" w:rsidP="00F15D3E">
      <w:pPr>
        <w:pStyle w:val="a9"/>
        <w:widowControl w:val="0"/>
        <w:numPr>
          <w:ilvl w:val="0"/>
          <w:numId w:val="39"/>
        </w:numPr>
        <w:autoSpaceDE w:val="0"/>
        <w:autoSpaceDN w:val="0"/>
        <w:adjustRightInd w:val="0"/>
        <w:spacing w:after="0" w:line="240" w:lineRule="auto"/>
        <w:ind w:leftChars="0"/>
        <w:jc w:val="left"/>
      </w:pPr>
      <w:r>
        <w:t>(p.75</w:t>
      </w:r>
      <w:r>
        <w:t xml:space="preserve">) </w:t>
      </w:r>
      <w:r>
        <w:t xml:space="preserve">Governance (Internal Control) &gt; Legal and Ethical Issues &gt; </w:t>
      </w:r>
      <w:r w:rsidRPr="002F33EB">
        <w:t>Promotion and Operation of the S.C.A.N. Intra-company Whistleblowing System</w:t>
      </w:r>
    </w:p>
    <w:p w14:paraId="1F58CE4E" w14:textId="716FA7E3" w:rsidR="00356B76" w:rsidRDefault="00356B76" w:rsidP="00356B76">
      <w:pPr>
        <w:widowControl w:val="0"/>
        <w:autoSpaceDE w:val="0"/>
        <w:autoSpaceDN w:val="0"/>
        <w:adjustRightInd w:val="0"/>
        <w:spacing w:after="0" w:line="240" w:lineRule="auto"/>
        <w:ind w:leftChars="0" w:left="0"/>
        <w:jc w:val="left"/>
        <w:rPr>
          <w:rFonts w:eastAsiaTheme="minorEastAsia"/>
        </w:rPr>
      </w:pPr>
    </w:p>
    <w:p w14:paraId="0A4CECF6" w14:textId="77777777" w:rsidR="00356B76" w:rsidRDefault="00356B76" w:rsidP="00356B76">
      <w:pPr>
        <w:pStyle w:val="a9"/>
        <w:numPr>
          <w:ilvl w:val="0"/>
          <w:numId w:val="28"/>
        </w:numPr>
        <w:ind w:leftChars="0"/>
      </w:pPr>
      <w:r w:rsidRPr="00A94DF2">
        <w:rPr>
          <w:rFonts w:eastAsia="Arial"/>
        </w:rPr>
        <w:t>Ed</w:t>
      </w:r>
      <w:r w:rsidRPr="00742D69">
        <w:t>u</w:t>
      </w:r>
      <w:r>
        <w:t xml:space="preserve">cation about slavery and human trafficking </w:t>
      </w:r>
    </w:p>
    <w:p w14:paraId="442B5EE7" w14:textId="77777777" w:rsidR="00356B76" w:rsidRDefault="00356B76" w:rsidP="00356B76">
      <w:pPr>
        <w:pStyle w:val="a9"/>
        <w:ind w:leftChars="0" w:left="360"/>
      </w:pPr>
    </w:p>
    <w:p w14:paraId="0E1A9374" w14:textId="77777777" w:rsidR="006525B7" w:rsidRPr="006525B7" w:rsidRDefault="00356B76" w:rsidP="00D37082">
      <w:pPr>
        <w:numPr>
          <w:ilvl w:val="0"/>
          <w:numId w:val="8"/>
        </w:numPr>
        <w:spacing w:after="158"/>
        <w:ind w:leftChars="0" w:left="789" w:hanging="422"/>
        <w:rPr>
          <w:rFonts w:eastAsiaTheme="minorEastAsia"/>
        </w:rPr>
      </w:pPr>
      <w:r>
        <w:t>Human rights training programmes for Group employees</w:t>
      </w:r>
    </w:p>
    <w:p w14:paraId="2A8CE1F9" w14:textId="2C9774AD" w:rsidR="006525B7" w:rsidRDefault="00356B76" w:rsidP="006525B7">
      <w:pPr>
        <w:spacing w:after="158"/>
        <w:ind w:leftChars="0" w:left="789"/>
      </w:pPr>
      <w:r>
        <w:t>SEKISUI CHEMICAL Group conducts training and educational programs focusing on the theme of human rights for</w:t>
      </w:r>
      <w:r w:rsidRPr="006525B7">
        <w:rPr>
          <w:rFonts w:eastAsiaTheme="minorEastAsia" w:hint="eastAsia"/>
        </w:rPr>
        <w:t xml:space="preserve"> </w:t>
      </w:r>
      <w:r>
        <w:t>its employees. In this manner, the Group is endeavoring to engage in management that takes into consideration concerns</w:t>
      </w:r>
      <w:r w:rsidRPr="006525B7">
        <w:rPr>
          <w:rFonts w:eastAsiaTheme="minorEastAsia" w:hint="eastAsia"/>
        </w:rPr>
        <w:t xml:space="preserve"> </w:t>
      </w:r>
      <w:r>
        <w:t>regarding human rights. Training, especially at such milestones as when an employee enters the Company or is</w:t>
      </w:r>
      <w:r w:rsidRPr="006525B7">
        <w:rPr>
          <w:rFonts w:eastAsiaTheme="minorEastAsia" w:hint="eastAsia"/>
        </w:rPr>
        <w:t xml:space="preserve"> </w:t>
      </w:r>
      <w:r>
        <w:t>promoted, is designed to raise awareness of human rights issues including forced labor, child labor, and harassment,</w:t>
      </w:r>
      <w:r w:rsidRPr="006525B7">
        <w:rPr>
          <w:rFonts w:eastAsiaTheme="minorEastAsia" w:hint="eastAsia"/>
        </w:rPr>
        <w:t xml:space="preserve"> </w:t>
      </w:r>
      <w:r>
        <w:t>thereby promoting the importance of respecting human rights and our human rights policy.</w:t>
      </w:r>
      <w:r w:rsidRPr="006525B7">
        <w:rPr>
          <w:rFonts w:eastAsiaTheme="minorEastAsia" w:hint="eastAsia"/>
        </w:rPr>
        <w:t xml:space="preserve"> </w:t>
      </w:r>
      <w:r>
        <w:t>Moreover, as part of our human rights educat</w:t>
      </w:r>
      <w:r w:rsidR="006525B7">
        <w:t>ion for employees in Japan and o</w:t>
      </w:r>
      <w:r>
        <w:t>verseas, we began our Business and</w:t>
      </w:r>
      <w:r w:rsidRPr="006525B7">
        <w:rPr>
          <w:rFonts w:eastAsiaTheme="minorEastAsia" w:hint="eastAsia"/>
        </w:rPr>
        <w:t xml:space="preserve"> </w:t>
      </w:r>
      <w:r>
        <w:t>Human Rights e-Learning course in Japanese and English, which is available on the Company intranet, from fiscal</w:t>
      </w:r>
      <w:r w:rsidRPr="006525B7">
        <w:rPr>
          <w:rFonts w:eastAsiaTheme="minorEastAsia" w:hint="eastAsia"/>
        </w:rPr>
        <w:t xml:space="preserve"> </w:t>
      </w:r>
      <w:r>
        <w:t>2020. In fiscal 2022, we prepared versions of the course in German, Spanish, Dutch, Chinese, Thai, and Indonesian,</w:t>
      </w:r>
      <w:r w:rsidRPr="006525B7">
        <w:rPr>
          <w:rFonts w:eastAsiaTheme="minorEastAsia" w:hint="eastAsia"/>
        </w:rPr>
        <w:t xml:space="preserve"> </w:t>
      </w:r>
      <w:r>
        <w:t>and expanded this initiative to employees in all areas (North America, Europe, and Asia) in which the Group operates.</w:t>
      </w:r>
      <w:r w:rsidRPr="006525B7">
        <w:rPr>
          <w:rFonts w:eastAsiaTheme="minorEastAsia" w:hint="eastAsia"/>
        </w:rPr>
        <w:t xml:space="preserve"> </w:t>
      </w:r>
      <w:r>
        <w:t>Through these training and education means, we are advancing awareness toward the importance of and need</w:t>
      </w:r>
      <w:r w:rsidRPr="006525B7">
        <w:rPr>
          <w:rFonts w:eastAsiaTheme="minorEastAsia" w:hint="eastAsia"/>
        </w:rPr>
        <w:t xml:space="preserve"> </w:t>
      </w:r>
      <w:r>
        <w:t>to respect human rights as well as our human rights policy.</w:t>
      </w:r>
    </w:p>
    <w:p w14:paraId="16803285" w14:textId="77777777" w:rsidR="006525B7" w:rsidRDefault="006525B7" w:rsidP="006525B7">
      <w:pPr>
        <w:pStyle w:val="a9"/>
        <w:numPr>
          <w:ilvl w:val="0"/>
          <w:numId w:val="8"/>
        </w:numPr>
        <w:spacing w:after="158"/>
        <w:ind w:leftChars="0"/>
      </w:pPr>
      <w:r w:rsidRPr="00E93CCD">
        <w:t>Implemented SEKISUI CHEMICAL Group Human Rights Week</w:t>
      </w:r>
    </w:p>
    <w:p w14:paraId="5308A420" w14:textId="08D2E826" w:rsidR="00E93CCD" w:rsidRPr="00E93CCD" w:rsidRDefault="00B5059B" w:rsidP="006525B7">
      <w:pPr>
        <w:spacing w:after="158"/>
        <w:ind w:leftChars="350" w:left="840"/>
      </w:pPr>
      <w:r>
        <w:t>In order to provide awareness-raising opportunities that enable employees to act with respect for human rights, since</w:t>
      </w:r>
      <w:r w:rsidR="006525B7">
        <w:rPr>
          <w:rFonts w:eastAsiaTheme="minorEastAsia" w:hint="eastAsia"/>
        </w:rPr>
        <w:t xml:space="preserve"> </w:t>
      </w:r>
      <w:r>
        <w:t>fiscal 2022 we have organized SEKISUI CHEMICAL Group Human Rights Week (slated for the week of December 4 to</w:t>
      </w:r>
      <w:r w:rsidR="006525B7">
        <w:rPr>
          <w:rFonts w:eastAsiaTheme="minorEastAsia" w:hint="eastAsia"/>
        </w:rPr>
        <w:t xml:space="preserve"> </w:t>
      </w:r>
      <w:r>
        <w:t>December 10 in conjunction with December 10 as the date the Universal Declaration of Human Rights was adopted)</w:t>
      </w:r>
      <w:r w:rsidR="006525B7">
        <w:rPr>
          <w:rFonts w:eastAsiaTheme="minorEastAsia" w:hint="eastAsia"/>
        </w:rPr>
        <w:t xml:space="preserve"> </w:t>
      </w:r>
      <w:r>
        <w:t>as a new initiative.</w:t>
      </w:r>
      <w:r w:rsidR="006525B7">
        <w:rPr>
          <w:rFonts w:eastAsiaTheme="minorEastAsia" w:hint="eastAsia"/>
        </w:rPr>
        <w:t xml:space="preserve"> </w:t>
      </w:r>
      <w:r>
        <w:t>As part of the first such event, the president released a message indicating the Group’s stance on respecting human</w:t>
      </w:r>
      <w:r w:rsidR="006525B7">
        <w:rPr>
          <w:rFonts w:eastAsiaTheme="minorEastAsia" w:hint="eastAsia"/>
        </w:rPr>
        <w:t xml:space="preserve"> </w:t>
      </w:r>
      <w:r>
        <w:t>rights. At the same time, we displayed our Human Rights Poster to encourage each individual employee to question</w:t>
      </w:r>
      <w:r w:rsidR="006525B7">
        <w:rPr>
          <w:rFonts w:eastAsiaTheme="minorEastAsia" w:hint="eastAsia"/>
        </w:rPr>
        <w:t xml:space="preserve"> </w:t>
      </w:r>
      <w:r>
        <w:t xml:space="preserve">whether they have violated the human rights of any individuals involved in their everyday work, </w:t>
      </w:r>
      <w:r>
        <w:lastRenderedPageBreak/>
        <w:t>including colleagues,</w:t>
      </w:r>
      <w:r w:rsidR="006525B7">
        <w:rPr>
          <w:rFonts w:eastAsiaTheme="minorEastAsia" w:hint="eastAsia"/>
        </w:rPr>
        <w:t xml:space="preserve"> </w:t>
      </w:r>
      <w:r>
        <w:t>business partners, and customers. We translated the message from the president into 11 languages, and prepared</w:t>
      </w:r>
      <w:r w:rsidR="006525B7">
        <w:rPr>
          <w:rFonts w:eastAsiaTheme="minorEastAsia" w:hint="eastAsia"/>
        </w:rPr>
        <w:t xml:space="preserve"> </w:t>
      </w:r>
      <w:r>
        <w:t>the human rights poster in Japanese and English before distributing it to all areas in which SEKISUI CHEMICAL Group</w:t>
      </w:r>
      <w:r w:rsidR="006525B7">
        <w:rPr>
          <w:rFonts w:eastAsiaTheme="minorEastAsia" w:hint="eastAsia"/>
        </w:rPr>
        <w:t xml:space="preserve"> </w:t>
      </w:r>
      <w:r>
        <w:t>operates.</w:t>
      </w:r>
    </w:p>
    <w:p w14:paraId="5C33FD81" w14:textId="77777777" w:rsidR="00317722" w:rsidRPr="00EE79FA" w:rsidRDefault="00317722" w:rsidP="00317722">
      <w:pPr>
        <w:pStyle w:val="a9"/>
        <w:numPr>
          <w:ilvl w:val="0"/>
          <w:numId w:val="43"/>
        </w:numPr>
        <w:spacing w:after="127"/>
        <w:ind w:leftChars="0"/>
        <w:rPr>
          <w:rFonts w:eastAsiaTheme="minorEastAsia"/>
        </w:rPr>
      </w:pPr>
      <w:r>
        <w:t xml:space="preserve">Refer to: </w:t>
      </w:r>
      <w:hyperlink r:id="rId26" w:history="1">
        <w:r w:rsidRPr="00D02BD0">
          <w:rPr>
            <w:rStyle w:val="ab"/>
          </w:rPr>
          <w:t>Sustainability Report</w:t>
        </w:r>
        <w:r w:rsidRPr="00EE79FA">
          <w:rPr>
            <w:rStyle w:val="ab"/>
            <w:rFonts w:asciiTheme="minorEastAsia" w:eastAsiaTheme="minorEastAsia" w:hAnsiTheme="minorEastAsia"/>
          </w:rPr>
          <w:t xml:space="preserve"> </w:t>
        </w:r>
        <w:r w:rsidRPr="00EE79FA">
          <w:rPr>
            <w:rStyle w:val="ab"/>
            <w:rFonts w:eastAsiaTheme="minorEastAsia"/>
          </w:rPr>
          <w:t>2023</w:t>
        </w:r>
      </w:hyperlink>
    </w:p>
    <w:p w14:paraId="519137FF" w14:textId="7C72714C" w:rsidR="00317722" w:rsidRPr="00034800" w:rsidRDefault="00317722" w:rsidP="00317722">
      <w:pPr>
        <w:pStyle w:val="a9"/>
        <w:widowControl w:val="0"/>
        <w:numPr>
          <w:ilvl w:val="0"/>
          <w:numId w:val="39"/>
        </w:numPr>
        <w:autoSpaceDE w:val="0"/>
        <w:autoSpaceDN w:val="0"/>
        <w:adjustRightInd w:val="0"/>
        <w:spacing w:after="0" w:line="240" w:lineRule="auto"/>
        <w:ind w:leftChars="0"/>
        <w:jc w:val="left"/>
        <w:rPr>
          <w:rFonts w:eastAsiaTheme="minorEastAsia"/>
          <w:color w:val="auto"/>
        </w:rPr>
      </w:pPr>
      <w:r>
        <w:t>(p.323-324</w:t>
      </w:r>
      <w:r>
        <w:t>) F</w:t>
      </w:r>
      <w:r w:rsidRPr="00FD4E4C">
        <w:t xml:space="preserve">oundation Underpinning ESG Management &gt; </w:t>
      </w:r>
      <w:r>
        <w:t>Respect for Human Rights &gt; Human rights education</w:t>
      </w:r>
    </w:p>
    <w:p w14:paraId="63889870" w14:textId="77777777" w:rsidR="00356B76" w:rsidRPr="00356B76" w:rsidRDefault="00356B76" w:rsidP="00356B76">
      <w:pPr>
        <w:widowControl w:val="0"/>
        <w:autoSpaceDE w:val="0"/>
        <w:autoSpaceDN w:val="0"/>
        <w:adjustRightInd w:val="0"/>
        <w:spacing w:after="0" w:line="240" w:lineRule="auto"/>
        <w:ind w:leftChars="0" w:left="0"/>
        <w:jc w:val="left"/>
        <w:rPr>
          <w:rFonts w:eastAsiaTheme="minorEastAsia" w:hint="eastAsia"/>
        </w:rPr>
      </w:pPr>
    </w:p>
    <w:p w14:paraId="2E4B9AB0" w14:textId="77777777" w:rsidR="00563189" w:rsidRPr="00A94DF2" w:rsidRDefault="00563189" w:rsidP="00014B3A">
      <w:pPr>
        <w:ind w:leftChars="0" w:left="0"/>
        <w:rPr>
          <w:rFonts w:eastAsiaTheme="minorEastAsia" w:hint="eastAsia"/>
          <w:color w:val="auto"/>
        </w:rPr>
      </w:pPr>
    </w:p>
    <w:p w14:paraId="4FF3F046" w14:textId="77777777" w:rsidR="00195448" w:rsidRPr="00A94DF2" w:rsidRDefault="00195448" w:rsidP="00A94DF2">
      <w:pPr>
        <w:pStyle w:val="a9"/>
        <w:numPr>
          <w:ilvl w:val="0"/>
          <w:numId w:val="28"/>
        </w:numPr>
        <w:ind w:leftChars="0"/>
        <w:rPr>
          <w:rFonts w:eastAsiaTheme="minorEastAsia"/>
          <w:color w:val="auto"/>
        </w:rPr>
      </w:pPr>
      <w:r w:rsidRPr="00A94DF2">
        <w:rPr>
          <w:color w:val="auto"/>
        </w:rPr>
        <w:t>Engagement with external stakeholders</w:t>
      </w:r>
    </w:p>
    <w:p w14:paraId="2E211794" w14:textId="6B4CED69" w:rsidR="00125F19" w:rsidRPr="00125F19" w:rsidRDefault="00125F19" w:rsidP="00125F19">
      <w:pPr>
        <w:spacing w:after="86"/>
        <w:ind w:leftChars="0" w:left="360"/>
        <w:rPr>
          <w:color w:val="auto"/>
        </w:rPr>
      </w:pPr>
      <w:r>
        <w:rPr>
          <w:color w:val="auto"/>
        </w:rPr>
        <w:t>In April 2022, a</w:t>
      </w:r>
      <w:r w:rsidRPr="00125F19">
        <w:rPr>
          <w:color w:val="auto"/>
        </w:rPr>
        <w:t>s members of the Human Rights Subcommittee, the Director, Executive Officer,</w:t>
      </w:r>
      <w:r>
        <w:rPr>
          <w:color w:val="auto"/>
        </w:rPr>
        <w:t xml:space="preserve"> and Head of the Human Resource </w:t>
      </w:r>
      <w:r w:rsidRPr="00125F19">
        <w:rPr>
          <w:color w:val="auto"/>
        </w:rPr>
        <w:t>Department along with the heads of each specialized headquarters departmen</w:t>
      </w:r>
      <w:r>
        <w:rPr>
          <w:color w:val="auto"/>
        </w:rPr>
        <w:t xml:space="preserve">t met with outside experts (Caux </w:t>
      </w:r>
      <w:r w:rsidRPr="00125F19">
        <w:rPr>
          <w:color w:val="auto"/>
        </w:rPr>
        <w:t>Round Table Japan) to exchange opinions regarding social demands involving Business and Human Rights and the</w:t>
      </w:r>
      <w:r>
        <w:rPr>
          <w:rFonts w:eastAsiaTheme="minorEastAsia" w:hint="eastAsia"/>
          <w:color w:val="auto"/>
        </w:rPr>
        <w:t xml:space="preserve"> </w:t>
      </w:r>
      <w:r w:rsidRPr="00125F19">
        <w:rPr>
          <w:color w:val="auto"/>
        </w:rPr>
        <w:t>Group’s related initiatives.</w:t>
      </w:r>
    </w:p>
    <w:p w14:paraId="6B81421E" w14:textId="7619EA6B" w:rsidR="00D73DB8" w:rsidRDefault="00125F19" w:rsidP="00D73DB8">
      <w:pPr>
        <w:ind w:leftChars="163" w:left="391"/>
        <w:rPr>
          <w:color w:val="auto"/>
        </w:rPr>
      </w:pPr>
      <w:r w:rsidRPr="00125F19">
        <w:rPr>
          <w:color w:val="auto"/>
        </w:rPr>
        <w:t>Through their exchange of opinions with the experts, the members learned about the</w:t>
      </w:r>
      <w:r>
        <w:rPr>
          <w:color w:val="auto"/>
        </w:rPr>
        <w:t xml:space="preserve"> latest trends in social demands </w:t>
      </w:r>
      <w:r w:rsidRPr="00125F19">
        <w:rPr>
          <w:color w:val="auto"/>
        </w:rPr>
        <w:t>on companies in regard to human rights, and received opinions on SEKSUI CHEMICAL Group human rights initiatives</w:t>
      </w:r>
      <w:r>
        <w:rPr>
          <w:rFonts w:eastAsiaTheme="minorEastAsia" w:hint="eastAsia"/>
          <w:color w:val="auto"/>
        </w:rPr>
        <w:t xml:space="preserve"> </w:t>
      </w:r>
      <w:r w:rsidRPr="00125F19">
        <w:rPr>
          <w:color w:val="auto"/>
        </w:rPr>
        <w:t>and advice on how to best develop our related activities moving forward.</w:t>
      </w:r>
      <w:r w:rsidR="00D73DB8">
        <w:rPr>
          <w:color w:val="auto"/>
        </w:rPr>
        <w:t xml:space="preserve"> </w:t>
      </w:r>
      <w:r w:rsidR="00D73DB8">
        <w:t xml:space="preserve">We will systematically promote human rights </w:t>
      </w:r>
      <w:r w:rsidR="00D73DB8" w:rsidRPr="00A94DF2">
        <w:rPr>
          <w:color w:val="auto"/>
        </w:rPr>
        <w:t xml:space="preserve">activities in accordance with the Guiding Principles on Business and Human Rights, while taking into consideration the views of external experts obtained from the above engagement. </w:t>
      </w:r>
    </w:p>
    <w:p w14:paraId="5B430647" w14:textId="77777777" w:rsidR="00A17B24" w:rsidRDefault="00A17B24" w:rsidP="00D73DB8">
      <w:pPr>
        <w:ind w:leftChars="163" w:left="391"/>
        <w:rPr>
          <w:color w:val="auto"/>
        </w:rPr>
      </w:pPr>
    </w:p>
    <w:p w14:paraId="69322D8B" w14:textId="77777777" w:rsidR="00D73DB8" w:rsidRPr="00D73DB8" w:rsidRDefault="00D73DB8" w:rsidP="00D73DB8">
      <w:pPr>
        <w:pStyle w:val="a9"/>
        <w:numPr>
          <w:ilvl w:val="0"/>
          <w:numId w:val="43"/>
        </w:numPr>
        <w:spacing w:after="127"/>
        <w:ind w:leftChars="0"/>
        <w:rPr>
          <w:rFonts w:eastAsiaTheme="minorEastAsia"/>
        </w:rPr>
      </w:pPr>
      <w:r>
        <w:t xml:space="preserve">Refer to: </w:t>
      </w:r>
      <w:hyperlink r:id="rId27" w:history="1">
        <w:r w:rsidRPr="00D02BD0">
          <w:rPr>
            <w:rStyle w:val="ab"/>
          </w:rPr>
          <w:t>Sustainability Report</w:t>
        </w:r>
        <w:r w:rsidRPr="00D73DB8">
          <w:rPr>
            <w:rStyle w:val="ab"/>
            <w:rFonts w:asciiTheme="minorEastAsia" w:eastAsiaTheme="minorEastAsia" w:hAnsiTheme="minorEastAsia"/>
          </w:rPr>
          <w:t xml:space="preserve"> </w:t>
        </w:r>
        <w:r w:rsidRPr="00D73DB8">
          <w:rPr>
            <w:rStyle w:val="ab"/>
            <w:rFonts w:eastAsiaTheme="minorEastAsia"/>
          </w:rPr>
          <w:t>2023</w:t>
        </w:r>
      </w:hyperlink>
    </w:p>
    <w:p w14:paraId="450A2322" w14:textId="5274968D" w:rsidR="00D73DB8" w:rsidRPr="00034800" w:rsidRDefault="00D73DB8" w:rsidP="00D73DB8">
      <w:pPr>
        <w:pStyle w:val="a9"/>
        <w:widowControl w:val="0"/>
        <w:numPr>
          <w:ilvl w:val="0"/>
          <w:numId w:val="39"/>
        </w:numPr>
        <w:autoSpaceDE w:val="0"/>
        <w:autoSpaceDN w:val="0"/>
        <w:adjustRightInd w:val="0"/>
        <w:spacing w:after="0" w:line="240" w:lineRule="auto"/>
        <w:ind w:leftChars="0"/>
        <w:jc w:val="left"/>
        <w:rPr>
          <w:rFonts w:eastAsiaTheme="minorEastAsia"/>
          <w:color w:val="auto"/>
        </w:rPr>
      </w:pPr>
      <w:r>
        <w:t>(</w:t>
      </w:r>
      <w:r>
        <w:t>p.325</w:t>
      </w:r>
      <w:r>
        <w:t>) F</w:t>
      </w:r>
      <w:r w:rsidRPr="00FD4E4C">
        <w:t xml:space="preserve">oundation Underpinning ESG Management &gt; </w:t>
      </w:r>
      <w:r>
        <w:t xml:space="preserve">Respect for Human Rights &gt; </w:t>
      </w:r>
      <w:r>
        <w:t>Stakeholder Engagement</w:t>
      </w:r>
    </w:p>
    <w:p w14:paraId="2A7B76CC" w14:textId="5D8946F3" w:rsidR="00A17B24" w:rsidRPr="00D73DB8" w:rsidRDefault="00A17B24" w:rsidP="00D73DB8">
      <w:pPr>
        <w:spacing w:after="196"/>
        <w:ind w:leftChars="0" w:left="0"/>
        <w:jc w:val="left"/>
        <w:rPr>
          <w:rFonts w:eastAsiaTheme="minorEastAsia" w:hint="eastAsia"/>
          <w:color w:val="auto"/>
        </w:rPr>
      </w:pPr>
    </w:p>
    <w:p w14:paraId="57BD686B" w14:textId="77777777" w:rsidR="00A76F13" w:rsidRDefault="00CE2ED2" w:rsidP="00A94DF2">
      <w:pPr>
        <w:pStyle w:val="a9"/>
        <w:numPr>
          <w:ilvl w:val="0"/>
          <w:numId w:val="28"/>
        </w:numPr>
        <w:ind w:leftChars="0"/>
      </w:pPr>
      <w:r>
        <w:rPr>
          <w:rFonts w:ascii="Arial" w:eastAsia="Arial" w:hAnsi="Arial" w:cs="Arial"/>
        </w:rPr>
        <w:t xml:space="preserve"> </w:t>
      </w:r>
      <w:r>
        <w:t xml:space="preserve">Plans for the future </w:t>
      </w:r>
    </w:p>
    <w:p w14:paraId="185BC683" w14:textId="3C885AD4" w:rsidR="00012828" w:rsidRDefault="00012828" w:rsidP="00012828">
      <w:pPr>
        <w:spacing w:line="240" w:lineRule="auto"/>
        <w:ind w:left="367"/>
        <w:jc w:val="left"/>
        <w:rPr>
          <w:rFonts w:eastAsiaTheme="minorEastAsia"/>
        </w:rPr>
      </w:pPr>
    </w:p>
    <w:p w14:paraId="79CBB699" w14:textId="1D9D2E86" w:rsidR="00C916F4" w:rsidRDefault="008A53C0" w:rsidP="00C916F4">
      <w:pPr>
        <w:spacing w:line="240" w:lineRule="auto"/>
        <w:ind w:left="367"/>
        <w:jc w:val="left"/>
        <w:rPr>
          <w:rFonts w:eastAsiaTheme="minorEastAsia"/>
        </w:rPr>
      </w:pPr>
      <w:r w:rsidRPr="008A53C0">
        <w:rPr>
          <w:rFonts w:eastAsiaTheme="minorEastAsia"/>
        </w:rPr>
        <w:t>Based on the perspective of the Guiding Principles on Business and Human Rights, we will strive to ensure that our business and supply chain do not cause or contribute to human rights abuses. In FY2023, we will identify the following three points as important measures concerning "Business and Human Rights".</w:t>
      </w:r>
    </w:p>
    <w:p w14:paraId="320E9695" w14:textId="77777777" w:rsidR="00C916F4" w:rsidRDefault="00C916F4" w:rsidP="00C916F4">
      <w:pPr>
        <w:spacing w:line="240" w:lineRule="auto"/>
        <w:ind w:left="367"/>
        <w:jc w:val="left"/>
        <w:rPr>
          <w:rFonts w:eastAsiaTheme="minorEastAsia" w:hint="eastAsia"/>
        </w:rPr>
      </w:pPr>
    </w:p>
    <w:p w14:paraId="49B73B0B" w14:textId="31574B98" w:rsidR="00C916F4" w:rsidRPr="00C916F4" w:rsidRDefault="00C916F4" w:rsidP="00C916F4">
      <w:pPr>
        <w:pStyle w:val="a9"/>
        <w:numPr>
          <w:ilvl w:val="0"/>
          <w:numId w:val="46"/>
        </w:numPr>
        <w:spacing w:after="196"/>
        <w:ind w:leftChars="0"/>
        <w:jc w:val="left"/>
        <w:rPr>
          <w:rFonts w:eastAsiaTheme="minorEastAsia" w:hint="eastAsia"/>
        </w:rPr>
      </w:pPr>
      <w:r w:rsidRPr="00C916F4">
        <w:rPr>
          <w:rFonts w:eastAsiaTheme="minorEastAsia"/>
        </w:rPr>
        <w:t>Fostering and spreading a culture of respect for human rights</w:t>
      </w:r>
    </w:p>
    <w:p w14:paraId="0D3AACAA" w14:textId="3EFDFD50" w:rsidR="00A17B24" w:rsidRDefault="00C916F4" w:rsidP="00A17B24">
      <w:pPr>
        <w:spacing w:after="196"/>
        <w:ind w:leftChars="163" w:left="391"/>
        <w:jc w:val="left"/>
        <w:rPr>
          <w:rFonts w:eastAsiaTheme="minorEastAsia"/>
        </w:rPr>
      </w:pPr>
      <w:r w:rsidRPr="00C916F4">
        <w:t xml:space="preserve">To ensure that all employees are aware of the human rights policy and that a climate of respect for human rights is fostered throughout the Group, we will develop and implement measures </w:t>
      </w:r>
      <w:r>
        <w:t xml:space="preserve">to disseminate the policy </w:t>
      </w:r>
      <w:r w:rsidRPr="00C916F4">
        <w:t>to employees through the following initiatives.</w:t>
      </w:r>
    </w:p>
    <w:p w14:paraId="30EBAC32" w14:textId="5C39D49A" w:rsidR="00A17B24" w:rsidRDefault="00A17B24" w:rsidP="00A17B24">
      <w:pPr>
        <w:spacing w:after="196"/>
        <w:ind w:leftChars="163" w:left="391"/>
        <w:jc w:val="left"/>
        <w:rPr>
          <w:rFonts w:eastAsiaTheme="minorEastAsia"/>
        </w:rPr>
      </w:pPr>
    </w:p>
    <w:p w14:paraId="319DFB00" w14:textId="77777777" w:rsidR="00A17B24" w:rsidRPr="00A17B24" w:rsidRDefault="00A17B24" w:rsidP="00A17B24">
      <w:pPr>
        <w:spacing w:after="196"/>
        <w:ind w:leftChars="163" w:left="391"/>
        <w:jc w:val="left"/>
        <w:rPr>
          <w:rFonts w:eastAsiaTheme="minorEastAsia" w:hint="eastAsia"/>
        </w:rPr>
      </w:pPr>
    </w:p>
    <w:p w14:paraId="36456EDD" w14:textId="452429E9" w:rsidR="00C916F4" w:rsidRDefault="00C916F4" w:rsidP="00F2378E">
      <w:pPr>
        <w:numPr>
          <w:ilvl w:val="0"/>
          <w:numId w:val="9"/>
        </w:numPr>
        <w:spacing w:after="161" w:line="240" w:lineRule="auto"/>
        <w:ind w:left="789" w:hanging="422"/>
      </w:pPr>
      <w:r>
        <w:lastRenderedPageBreak/>
        <w:t xml:space="preserve">Raise awareness </w:t>
      </w:r>
      <w:r>
        <w:t>on "Business and Human Rights" throughout the Group</w:t>
      </w:r>
    </w:p>
    <w:p w14:paraId="3A548114" w14:textId="049595C6" w:rsidR="00C916F4" w:rsidRPr="00A06EBF" w:rsidRDefault="00C916F4" w:rsidP="00A06EBF">
      <w:pPr>
        <w:spacing w:after="196"/>
        <w:ind w:leftChars="350" w:left="840"/>
        <w:jc w:val="left"/>
        <w:rPr>
          <w:rFonts w:eastAsiaTheme="minorEastAsia" w:hint="eastAsia"/>
        </w:rPr>
      </w:pPr>
      <w:r>
        <w:t>Hold Human Rights Month in all areas where the Group operates in order to raise the level of understanding of human rights throughout the Group.</w:t>
      </w:r>
    </w:p>
    <w:p w14:paraId="38B5FA72" w14:textId="62E834B2" w:rsidR="00C916F4" w:rsidRPr="00A06EBF" w:rsidRDefault="00A06EBF" w:rsidP="00F2378E">
      <w:pPr>
        <w:numPr>
          <w:ilvl w:val="0"/>
          <w:numId w:val="9"/>
        </w:numPr>
        <w:spacing w:after="161" w:line="240" w:lineRule="auto"/>
        <w:ind w:left="789" w:hanging="422"/>
      </w:pPr>
      <w:r>
        <w:rPr>
          <w:rFonts w:eastAsiaTheme="minorEastAsia"/>
        </w:rPr>
        <w:t xml:space="preserve">Raise level of </w:t>
      </w:r>
      <w:r>
        <w:rPr>
          <w:rFonts w:eastAsiaTheme="minorEastAsia" w:hint="eastAsia"/>
        </w:rPr>
        <w:t>u</w:t>
      </w:r>
      <w:r>
        <w:rPr>
          <w:rFonts w:eastAsiaTheme="minorEastAsia"/>
        </w:rPr>
        <w:t>nderstanding by management and executives</w:t>
      </w:r>
    </w:p>
    <w:p w14:paraId="013A791E" w14:textId="56FA3B1F" w:rsidR="00A06EBF" w:rsidRDefault="00A06EBF" w:rsidP="00A06EBF">
      <w:pPr>
        <w:spacing w:after="161" w:line="240" w:lineRule="auto"/>
        <w:ind w:leftChars="0" w:left="789"/>
      </w:pPr>
      <w:r w:rsidRPr="00A06EBF">
        <w:t>Conduct trainings and lectures for executive officers and Group executives to increase understanding among senior management.</w:t>
      </w:r>
    </w:p>
    <w:p w14:paraId="3673C862" w14:textId="71023CD5" w:rsidR="00A06EBF" w:rsidRDefault="00A06EBF" w:rsidP="00A06EBF">
      <w:pPr>
        <w:numPr>
          <w:ilvl w:val="0"/>
          <w:numId w:val="9"/>
        </w:numPr>
        <w:spacing w:after="161" w:line="240" w:lineRule="auto"/>
        <w:ind w:left="789" w:hanging="422"/>
      </w:pPr>
      <w:r>
        <w:t>Incorporate into existing training</w:t>
      </w:r>
    </w:p>
    <w:p w14:paraId="338D9494" w14:textId="5D243989" w:rsidR="00002B50" w:rsidRDefault="00A06EBF" w:rsidP="00861792">
      <w:pPr>
        <w:pStyle w:val="a9"/>
        <w:spacing w:line="240" w:lineRule="auto"/>
        <w:ind w:leftChars="350"/>
      </w:pPr>
      <w:r w:rsidRPr="00A06EBF">
        <w:t>Incorporate human rights-related content into existing training programs, such as training by job level, and promote human rights initiatives that are integrated into business operations.</w:t>
      </w:r>
    </w:p>
    <w:p w14:paraId="51C034CE" w14:textId="77777777" w:rsidR="0003384F" w:rsidRDefault="0003384F" w:rsidP="00861792">
      <w:pPr>
        <w:pStyle w:val="a9"/>
        <w:spacing w:line="240" w:lineRule="auto"/>
        <w:ind w:leftChars="350"/>
      </w:pPr>
    </w:p>
    <w:p w14:paraId="134F1D50" w14:textId="3AE5591C" w:rsidR="0003384F" w:rsidRPr="00C916F4" w:rsidRDefault="0003384F" w:rsidP="0003384F">
      <w:pPr>
        <w:pStyle w:val="a9"/>
        <w:numPr>
          <w:ilvl w:val="0"/>
          <w:numId w:val="46"/>
        </w:numPr>
        <w:spacing w:after="196"/>
        <w:ind w:leftChars="0"/>
        <w:jc w:val="left"/>
        <w:rPr>
          <w:rFonts w:eastAsiaTheme="minorEastAsia" w:hint="eastAsia"/>
        </w:rPr>
      </w:pPr>
      <w:r>
        <w:rPr>
          <w:rFonts w:eastAsiaTheme="minorEastAsia"/>
        </w:rPr>
        <w:t>Im</w:t>
      </w:r>
      <w:r w:rsidRPr="0003384F">
        <w:rPr>
          <w:rFonts w:eastAsiaTheme="minorEastAsia"/>
        </w:rPr>
        <w:t>plement</w:t>
      </w:r>
      <w:r>
        <w:rPr>
          <w:rFonts w:eastAsiaTheme="minorEastAsia"/>
        </w:rPr>
        <w:t>ing</w:t>
      </w:r>
      <w:r w:rsidRPr="0003384F">
        <w:rPr>
          <w:rFonts w:eastAsiaTheme="minorEastAsia"/>
        </w:rPr>
        <w:t xml:space="preserve"> human</w:t>
      </w:r>
      <w:r>
        <w:rPr>
          <w:rFonts w:eastAsiaTheme="minorEastAsia"/>
        </w:rPr>
        <w:t xml:space="preserve"> rights due diligence and reducing</w:t>
      </w:r>
      <w:r w:rsidRPr="0003384F">
        <w:rPr>
          <w:rFonts w:eastAsiaTheme="minorEastAsia"/>
        </w:rPr>
        <w:t xml:space="preserve"> risk</w:t>
      </w:r>
      <w:r>
        <w:rPr>
          <w:rFonts w:eastAsiaTheme="minorEastAsia"/>
        </w:rPr>
        <w:t>s</w:t>
      </w:r>
      <w:r w:rsidRPr="0003384F">
        <w:rPr>
          <w:rFonts w:eastAsiaTheme="minorEastAsia"/>
        </w:rPr>
        <w:t xml:space="preserve"> </w:t>
      </w:r>
    </w:p>
    <w:p w14:paraId="6688A012" w14:textId="00B1DADB" w:rsidR="0003384F" w:rsidRDefault="0003384F" w:rsidP="0003384F">
      <w:pPr>
        <w:numPr>
          <w:ilvl w:val="0"/>
          <w:numId w:val="9"/>
        </w:numPr>
        <w:spacing w:after="161" w:line="240" w:lineRule="auto"/>
        <w:ind w:left="789" w:hanging="422"/>
      </w:pPr>
      <w:r>
        <w:rPr>
          <w:rFonts w:eastAsiaTheme="minorEastAsia" w:hint="eastAsia"/>
        </w:rPr>
        <w:t>SEKISUI CHEMICAL Group</w:t>
      </w:r>
    </w:p>
    <w:p w14:paraId="02653B58" w14:textId="3D79B11F" w:rsidR="00861792" w:rsidRDefault="00E53B4E" w:rsidP="00E53B4E">
      <w:pPr>
        <w:spacing w:line="240" w:lineRule="auto"/>
        <w:ind w:leftChars="300" w:left="720"/>
        <w:rPr>
          <w:rFonts w:eastAsiaTheme="minorEastAsia"/>
        </w:rPr>
      </w:pPr>
      <w:r w:rsidRPr="00E53B4E">
        <w:rPr>
          <w:rFonts w:eastAsiaTheme="minorEastAsia"/>
        </w:rPr>
        <w:t>Conduct human rights risk assessments, including employee interviews, at construction and nursing care sites and production sites in Asia where high potential human rights risks have been identified within the group.</w:t>
      </w:r>
    </w:p>
    <w:p w14:paraId="008CB4BA" w14:textId="30FDFB78" w:rsidR="00E53B4E" w:rsidRDefault="00E53B4E" w:rsidP="00E53B4E">
      <w:pPr>
        <w:spacing w:line="240" w:lineRule="auto"/>
        <w:ind w:leftChars="300" w:left="720"/>
        <w:rPr>
          <w:rFonts w:eastAsiaTheme="minorEastAsia"/>
        </w:rPr>
      </w:pPr>
    </w:p>
    <w:p w14:paraId="69573807" w14:textId="519B5AC2" w:rsidR="009F6915" w:rsidRDefault="009F6915" w:rsidP="009F6915">
      <w:pPr>
        <w:numPr>
          <w:ilvl w:val="0"/>
          <w:numId w:val="9"/>
        </w:numPr>
        <w:spacing w:after="161" w:line="240" w:lineRule="auto"/>
        <w:ind w:left="789" w:hanging="422"/>
      </w:pPr>
      <w:r>
        <w:rPr>
          <w:rFonts w:eastAsiaTheme="minorEastAsia"/>
        </w:rPr>
        <w:t xml:space="preserve">Our </w:t>
      </w:r>
      <w:r>
        <w:rPr>
          <w:rFonts w:eastAsiaTheme="minorEastAsia" w:hint="eastAsia"/>
        </w:rPr>
        <w:t>Suppliers</w:t>
      </w:r>
    </w:p>
    <w:p w14:paraId="1AA4F168" w14:textId="7BEFEAFE" w:rsidR="00E53B4E" w:rsidRDefault="009F6915" w:rsidP="00E53B4E">
      <w:pPr>
        <w:spacing w:line="240" w:lineRule="auto"/>
        <w:ind w:leftChars="300" w:left="720"/>
        <w:rPr>
          <w:rFonts w:eastAsiaTheme="minorEastAsia"/>
        </w:rPr>
      </w:pPr>
      <w:r w:rsidRPr="009F6915">
        <w:rPr>
          <w:rFonts w:eastAsiaTheme="minorEastAsia"/>
        </w:rPr>
        <w:t>Promote improvement initiatives with high-risk suppliers interviewed in FY2022, and establish a new risk management method to more accurately identify suppliers with a high degree of impact (negative impact on society and on the Company).</w:t>
      </w:r>
    </w:p>
    <w:p w14:paraId="275826F3" w14:textId="77777777" w:rsidR="00E53B4E" w:rsidRPr="0003384F" w:rsidRDefault="00E53B4E" w:rsidP="00E53B4E">
      <w:pPr>
        <w:spacing w:line="240" w:lineRule="auto"/>
        <w:ind w:leftChars="300" w:left="720"/>
        <w:rPr>
          <w:rFonts w:eastAsiaTheme="minorEastAsia" w:hint="eastAsia"/>
        </w:rPr>
      </w:pPr>
    </w:p>
    <w:p w14:paraId="5989BAAB" w14:textId="7D6C76D0" w:rsidR="00A76F13" w:rsidRDefault="009F6915" w:rsidP="009F6915">
      <w:pPr>
        <w:pStyle w:val="a9"/>
        <w:numPr>
          <w:ilvl w:val="0"/>
          <w:numId w:val="46"/>
        </w:numPr>
        <w:spacing w:after="151" w:line="240" w:lineRule="auto"/>
        <w:ind w:leftChars="0"/>
      </w:pPr>
      <w:r>
        <w:t>Grievance Mechanism</w:t>
      </w:r>
    </w:p>
    <w:p w14:paraId="45170532" w14:textId="7245A03A" w:rsidR="009F6915" w:rsidRDefault="009F6915" w:rsidP="009F6915">
      <w:pPr>
        <w:spacing w:after="151" w:line="240" w:lineRule="auto"/>
        <w:ind w:leftChars="300" w:left="720"/>
        <w:rPr>
          <w:rFonts w:eastAsiaTheme="minorEastAsia"/>
        </w:rPr>
      </w:pPr>
      <w:r w:rsidRPr="009F6915">
        <w:rPr>
          <w:rFonts w:eastAsiaTheme="minorEastAsia"/>
        </w:rPr>
        <w:t>Establish a multilingual global hotline and promote awareness of the hotline among non-Japanese employees and business partners.</w:t>
      </w:r>
    </w:p>
    <w:p w14:paraId="7420D10C" w14:textId="77777777" w:rsidR="00026BC4" w:rsidRPr="009F6915" w:rsidRDefault="00026BC4" w:rsidP="009F6915">
      <w:pPr>
        <w:spacing w:after="151" w:line="240" w:lineRule="auto"/>
        <w:ind w:leftChars="300" w:left="720"/>
        <w:rPr>
          <w:rFonts w:eastAsiaTheme="minorEastAsia" w:hint="eastAsia"/>
        </w:rPr>
      </w:pPr>
    </w:p>
    <w:p w14:paraId="55DBF4A7" w14:textId="654F9D4E" w:rsidR="00026BC4" w:rsidRDefault="00026BC4" w:rsidP="00026BC4">
      <w:pPr>
        <w:numPr>
          <w:ilvl w:val="0"/>
          <w:numId w:val="9"/>
        </w:numPr>
        <w:spacing w:after="161" w:line="240" w:lineRule="auto"/>
        <w:ind w:left="789" w:hanging="422"/>
      </w:pPr>
      <w:r>
        <w:rPr>
          <w:rFonts w:eastAsiaTheme="minorEastAsia"/>
        </w:rPr>
        <w:t>Addendum: On the effect of COVID-19</w:t>
      </w:r>
    </w:p>
    <w:p w14:paraId="73D25D48" w14:textId="1D5B73D6" w:rsidR="00A76F13" w:rsidRDefault="00CE2ED2" w:rsidP="00317885">
      <w:pPr>
        <w:spacing w:after="151" w:line="240" w:lineRule="auto"/>
        <w:ind w:leftChars="150" w:left="840" w:right="767" w:hangingChars="200" w:hanging="480"/>
      </w:pPr>
      <w:r>
        <w:t xml:space="preserve"> </w:t>
      </w:r>
      <w:r w:rsidR="00037301">
        <w:t xml:space="preserve">      </w:t>
      </w:r>
      <w:r>
        <w:t xml:space="preserve">Although not required under the scope of the Statement, this section has been added as an addendum to the Statement. COVID-19, which was declared a pandemic by WHO in March 2020, has had an impact on our business activities as well as our supply chains. Sekisui Chemical Co., Ltd. and its Group companies in Japan are following the guidelines of the Japanese Government, while overseas business sites follow guidelines of their respective governments, working to ensure the safety of all of our workers and to sustain and continue our business activities. </w:t>
      </w:r>
    </w:p>
    <w:p w14:paraId="58779894" w14:textId="77777777" w:rsidR="00FF654A" w:rsidRPr="00317885" w:rsidRDefault="00FF654A" w:rsidP="00317885">
      <w:pPr>
        <w:spacing w:after="151" w:line="240" w:lineRule="auto"/>
        <w:ind w:leftChars="150" w:left="840" w:right="767" w:hangingChars="200" w:hanging="480"/>
        <w:rPr>
          <w:rFonts w:eastAsiaTheme="minorEastAsia" w:hint="eastAsia"/>
        </w:rPr>
      </w:pPr>
    </w:p>
    <w:p w14:paraId="68517FCD" w14:textId="77777777" w:rsidR="00A76F13" w:rsidRDefault="00CE2ED2" w:rsidP="00012828">
      <w:pPr>
        <w:spacing w:line="240" w:lineRule="auto"/>
        <w:ind w:left="367"/>
      </w:pPr>
      <w:r>
        <w:lastRenderedPageBreak/>
        <w:t xml:space="preserve">This statement was adopted by the Board of Directors of the Company and signed by Keita Kato, President and Representative Director of the Company. </w:t>
      </w:r>
    </w:p>
    <w:p w14:paraId="19A0C400" w14:textId="77777777" w:rsidR="00A76F13" w:rsidRDefault="00CE2ED2" w:rsidP="00A94DF2">
      <w:pPr>
        <w:spacing w:after="156"/>
        <w:ind w:left="367"/>
        <w:jc w:val="left"/>
      </w:pPr>
      <w:r>
        <w:t xml:space="preserve"> </w:t>
      </w:r>
    </w:p>
    <w:p w14:paraId="115AAA3E" w14:textId="77777777" w:rsidR="00FF654A" w:rsidRDefault="00CE2ED2" w:rsidP="00FF654A">
      <w:pPr>
        <w:spacing w:after="0" w:line="240" w:lineRule="auto"/>
        <w:ind w:left="373" w:hanging="6"/>
      </w:pPr>
      <w:r>
        <w:t xml:space="preserve">September </w:t>
      </w:r>
      <w:r w:rsidR="00FF654A">
        <w:t>11</w:t>
      </w:r>
      <w:r>
        <w:rPr>
          <w:vertAlign w:val="superscript"/>
        </w:rPr>
        <w:t>th</w:t>
      </w:r>
      <w:r>
        <w:t>, 202</w:t>
      </w:r>
      <w:r w:rsidR="00FF654A">
        <w:t>3</w:t>
      </w:r>
    </w:p>
    <w:p w14:paraId="5F780B41" w14:textId="0D51ACB1" w:rsidR="00A76F13" w:rsidRDefault="00CE2ED2" w:rsidP="00FF654A">
      <w:pPr>
        <w:spacing w:after="0" w:line="240" w:lineRule="auto"/>
        <w:ind w:left="373" w:hanging="6"/>
      </w:pPr>
      <w:r>
        <w:t xml:space="preserve">Keita Kato </w:t>
      </w:r>
    </w:p>
    <w:p w14:paraId="1B54ADE8" w14:textId="77777777" w:rsidR="00A76F13" w:rsidRDefault="00CE2ED2">
      <w:pPr>
        <w:spacing w:after="130"/>
        <w:ind w:left="367"/>
        <w:jc w:val="left"/>
      </w:pPr>
      <w:r>
        <w:rPr>
          <w:noProof/>
          <w:lang w:bidi="th-TH"/>
        </w:rPr>
        <w:drawing>
          <wp:inline distT="0" distB="0" distL="0" distR="0" wp14:anchorId="2373B59C" wp14:editId="290AF033">
            <wp:extent cx="2019300" cy="533400"/>
            <wp:effectExtent l="0" t="0" r="0" b="0"/>
            <wp:docPr id="1283" name="Picture 1283"/>
            <wp:cNvGraphicFramePr/>
            <a:graphic xmlns:a="http://schemas.openxmlformats.org/drawingml/2006/main">
              <a:graphicData uri="http://schemas.openxmlformats.org/drawingml/2006/picture">
                <pic:pic xmlns:pic="http://schemas.openxmlformats.org/drawingml/2006/picture">
                  <pic:nvPicPr>
                    <pic:cNvPr id="1283" name="Picture 1283"/>
                    <pic:cNvPicPr/>
                  </pic:nvPicPr>
                  <pic:blipFill>
                    <a:blip r:embed="rId28"/>
                    <a:stretch>
                      <a:fillRect/>
                    </a:stretch>
                  </pic:blipFill>
                  <pic:spPr>
                    <a:xfrm>
                      <a:off x="0" y="0"/>
                      <a:ext cx="2019300" cy="533400"/>
                    </a:xfrm>
                    <a:prstGeom prst="rect">
                      <a:avLst/>
                    </a:prstGeom>
                  </pic:spPr>
                </pic:pic>
              </a:graphicData>
            </a:graphic>
          </wp:inline>
        </w:drawing>
      </w:r>
      <w:r>
        <w:t xml:space="preserve"> </w:t>
      </w:r>
    </w:p>
    <w:p w14:paraId="1AA06956" w14:textId="77777777" w:rsidR="00373FFF" w:rsidRDefault="00CE2ED2" w:rsidP="00002B50">
      <w:pPr>
        <w:spacing w:line="240" w:lineRule="auto"/>
        <w:ind w:left="373" w:right="3975" w:hanging="6"/>
      </w:pPr>
      <w:r>
        <w:t xml:space="preserve">President and Representative Director </w:t>
      </w:r>
    </w:p>
    <w:p w14:paraId="16F5C9BB" w14:textId="77777777" w:rsidR="00A76F13" w:rsidRDefault="00CE2ED2" w:rsidP="00002B50">
      <w:pPr>
        <w:spacing w:line="240" w:lineRule="auto"/>
        <w:ind w:left="373" w:right="3975" w:hanging="6"/>
      </w:pPr>
      <w:r>
        <w:t xml:space="preserve">Sekisui Chemical Co., Ltd. </w:t>
      </w:r>
    </w:p>
    <w:p w14:paraId="6E48DB54" w14:textId="77777777" w:rsidR="00A76F13" w:rsidRDefault="00CE2ED2">
      <w:pPr>
        <w:spacing w:after="0"/>
        <w:ind w:left="367"/>
        <w:jc w:val="left"/>
      </w:pPr>
      <w:r>
        <w:t xml:space="preserve"> </w:t>
      </w:r>
    </w:p>
    <w:sectPr w:rsidR="00A76F13">
      <w:headerReference w:type="even" r:id="rId29"/>
      <w:headerReference w:type="default" r:id="rId30"/>
      <w:footerReference w:type="even" r:id="rId31"/>
      <w:footerReference w:type="default" r:id="rId32"/>
      <w:headerReference w:type="first" r:id="rId33"/>
      <w:footerReference w:type="first" r:id="rId34"/>
      <w:pgSz w:w="11906" w:h="16838"/>
      <w:pgMar w:top="2081" w:right="1815" w:bottom="1739" w:left="16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519C8" w14:textId="77777777" w:rsidR="00E36965" w:rsidRDefault="00E36965" w:rsidP="00843D0F">
      <w:pPr>
        <w:spacing w:after="0" w:line="240" w:lineRule="auto"/>
        <w:ind w:left="367"/>
      </w:pPr>
      <w:r>
        <w:separator/>
      </w:r>
    </w:p>
  </w:endnote>
  <w:endnote w:type="continuationSeparator" w:id="0">
    <w:p w14:paraId="34B11ABD" w14:textId="77777777" w:rsidR="00E36965" w:rsidRDefault="00E36965" w:rsidP="00843D0F">
      <w:pPr>
        <w:spacing w:after="0" w:line="240" w:lineRule="auto"/>
        <w:ind w:left="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Frutiger-Light">
    <w:altName w:val="BIZ UDPゴシック"/>
    <w:panose1 w:val="00000000000000000000"/>
    <w:charset w:val="80"/>
    <w:family w:val="swiss"/>
    <w:notTrueType/>
    <w:pitch w:val="default"/>
    <w:sig w:usb0="00000001" w:usb1="08070000" w:usb2="00000010" w:usb3="00000000" w:csb0="00020000"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Cordia New">
    <w:altName w:val="Microsoft Sans Serif"/>
    <w:panose1 w:val="020B0304020202020204"/>
    <w:charset w:val="DE"/>
    <w:family w:val="roman"/>
    <w:pitch w:val="variable"/>
    <w:sig w:usb0="01000000" w:usb1="00000000" w:usb2="00000000" w:usb3="00000000" w:csb0="00010000"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0A60" w14:textId="77777777" w:rsidR="00A94DF2" w:rsidRDefault="00A94DF2">
    <w:pPr>
      <w:pStyle w:val="a5"/>
      <w:ind w:left="3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F7FC" w14:textId="77777777" w:rsidR="00A94DF2" w:rsidRDefault="00A94DF2">
    <w:pPr>
      <w:pStyle w:val="a5"/>
      <w:ind w:left="3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7851" w14:textId="77777777" w:rsidR="00A94DF2" w:rsidRDefault="00A94DF2">
    <w:pPr>
      <w:pStyle w:val="a5"/>
      <w:ind w:left="3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2033B" w14:textId="77777777" w:rsidR="00E36965" w:rsidRDefault="00E36965" w:rsidP="00843D0F">
      <w:pPr>
        <w:spacing w:after="0" w:line="240" w:lineRule="auto"/>
        <w:ind w:left="367"/>
      </w:pPr>
      <w:r>
        <w:separator/>
      </w:r>
    </w:p>
  </w:footnote>
  <w:footnote w:type="continuationSeparator" w:id="0">
    <w:p w14:paraId="0D95B2A7" w14:textId="77777777" w:rsidR="00E36965" w:rsidRDefault="00E36965" w:rsidP="00843D0F">
      <w:pPr>
        <w:spacing w:after="0" w:line="240" w:lineRule="auto"/>
        <w:ind w:left="36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8BF7" w14:textId="77777777" w:rsidR="00A94DF2" w:rsidRDefault="00A94DF2">
    <w:pPr>
      <w:pStyle w:val="a3"/>
      <w:ind w:left="3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8030" w14:textId="77777777" w:rsidR="00A94DF2" w:rsidRDefault="00A94DF2">
    <w:pPr>
      <w:pStyle w:val="a3"/>
      <w:ind w:left="36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149B" w14:textId="77777777" w:rsidR="00A94DF2" w:rsidRDefault="00A94DF2">
    <w:pPr>
      <w:pStyle w:val="a3"/>
      <w:ind w:left="3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A13"/>
    <w:multiLevelType w:val="hybridMultilevel"/>
    <w:tmpl w:val="9E3E194A"/>
    <w:lvl w:ilvl="0" w:tplc="4E9AFE54">
      <w:start w:val="1"/>
      <w:numFmt w:val="decimal"/>
      <w:lvlText w:val="%1)"/>
      <w:lvlJc w:val="left"/>
      <w:pPr>
        <w:ind w:left="367" w:hanging="360"/>
      </w:pPr>
      <w:rPr>
        <w:rFonts w:hint="default"/>
      </w:rPr>
    </w:lvl>
    <w:lvl w:ilvl="1" w:tplc="04090017" w:tentative="1">
      <w:start w:val="1"/>
      <w:numFmt w:val="aiueoFullWidth"/>
      <w:lvlText w:val="(%2)"/>
      <w:lvlJc w:val="left"/>
      <w:pPr>
        <w:ind w:left="847" w:hanging="420"/>
      </w:pPr>
    </w:lvl>
    <w:lvl w:ilvl="2" w:tplc="04090011" w:tentative="1">
      <w:start w:val="1"/>
      <w:numFmt w:val="decimalEnclosedCircle"/>
      <w:lvlText w:val="%3"/>
      <w:lvlJc w:val="left"/>
      <w:pPr>
        <w:ind w:left="1267" w:hanging="420"/>
      </w:pPr>
    </w:lvl>
    <w:lvl w:ilvl="3" w:tplc="0409000F" w:tentative="1">
      <w:start w:val="1"/>
      <w:numFmt w:val="decimal"/>
      <w:lvlText w:val="%4."/>
      <w:lvlJc w:val="left"/>
      <w:pPr>
        <w:ind w:left="1687" w:hanging="420"/>
      </w:pPr>
    </w:lvl>
    <w:lvl w:ilvl="4" w:tplc="04090017" w:tentative="1">
      <w:start w:val="1"/>
      <w:numFmt w:val="aiueoFullWidth"/>
      <w:lvlText w:val="(%5)"/>
      <w:lvlJc w:val="left"/>
      <w:pPr>
        <w:ind w:left="2107" w:hanging="420"/>
      </w:pPr>
    </w:lvl>
    <w:lvl w:ilvl="5" w:tplc="04090011" w:tentative="1">
      <w:start w:val="1"/>
      <w:numFmt w:val="decimalEnclosedCircle"/>
      <w:lvlText w:val="%6"/>
      <w:lvlJc w:val="left"/>
      <w:pPr>
        <w:ind w:left="2527" w:hanging="420"/>
      </w:pPr>
    </w:lvl>
    <w:lvl w:ilvl="6" w:tplc="0409000F" w:tentative="1">
      <w:start w:val="1"/>
      <w:numFmt w:val="decimal"/>
      <w:lvlText w:val="%7."/>
      <w:lvlJc w:val="left"/>
      <w:pPr>
        <w:ind w:left="2947" w:hanging="420"/>
      </w:pPr>
    </w:lvl>
    <w:lvl w:ilvl="7" w:tplc="04090017" w:tentative="1">
      <w:start w:val="1"/>
      <w:numFmt w:val="aiueoFullWidth"/>
      <w:lvlText w:val="(%8)"/>
      <w:lvlJc w:val="left"/>
      <w:pPr>
        <w:ind w:left="3367" w:hanging="420"/>
      </w:pPr>
    </w:lvl>
    <w:lvl w:ilvl="8" w:tplc="04090011" w:tentative="1">
      <w:start w:val="1"/>
      <w:numFmt w:val="decimalEnclosedCircle"/>
      <w:lvlText w:val="%9"/>
      <w:lvlJc w:val="left"/>
      <w:pPr>
        <w:ind w:left="3787" w:hanging="420"/>
      </w:pPr>
    </w:lvl>
  </w:abstractNum>
  <w:abstractNum w:abstractNumId="1" w15:restartNumberingAfterBreak="0">
    <w:nsid w:val="06191121"/>
    <w:multiLevelType w:val="hybridMultilevel"/>
    <w:tmpl w:val="9E4A1D94"/>
    <w:lvl w:ilvl="0" w:tplc="7640F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D7D16"/>
    <w:multiLevelType w:val="hybridMultilevel"/>
    <w:tmpl w:val="2214DAF0"/>
    <w:lvl w:ilvl="0" w:tplc="B1EAC9E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00C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83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CD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81B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08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25A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EC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2E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B76F00"/>
    <w:multiLevelType w:val="hybridMultilevel"/>
    <w:tmpl w:val="2F869E24"/>
    <w:lvl w:ilvl="0" w:tplc="A6EE6E2A">
      <w:start w:val="1"/>
      <w:numFmt w:val="bullet"/>
      <w:lvlText w:val="▪"/>
      <w:lvlJc w:val="left"/>
      <w:pPr>
        <w:ind w:left="1028" w:hanging="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4" w15:restartNumberingAfterBreak="0">
    <w:nsid w:val="0FBC64FD"/>
    <w:multiLevelType w:val="hybridMultilevel"/>
    <w:tmpl w:val="1A1AB812"/>
    <w:lvl w:ilvl="0" w:tplc="2ACAEE0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046C6">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2EA4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1A9A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2847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0F87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AEB9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CEF5A">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DA37F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C34A7A"/>
    <w:multiLevelType w:val="hybridMultilevel"/>
    <w:tmpl w:val="C9F43C7A"/>
    <w:lvl w:ilvl="0" w:tplc="0409000F">
      <w:start w:val="1"/>
      <w:numFmt w:val="decimal"/>
      <w:lvlText w:val="%1."/>
      <w:lvlJc w:val="left"/>
      <w:pPr>
        <w:ind w:left="573" w:hanging="420"/>
      </w:p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6" w15:restartNumberingAfterBreak="0">
    <w:nsid w:val="1B606347"/>
    <w:multiLevelType w:val="hybridMultilevel"/>
    <w:tmpl w:val="A6A81448"/>
    <w:lvl w:ilvl="0" w:tplc="47CCBCF6">
      <w:start w:val="10"/>
      <w:numFmt w:val="bullet"/>
      <w:lvlText w:val="・"/>
      <w:lvlJc w:val="left"/>
      <w:pPr>
        <w:ind w:left="900" w:hanging="360"/>
      </w:pPr>
      <w:rPr>
        <w:rFonts w:ascii="游明朝" w:eastAsia="游明朝" w:hAnsi="游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7" w15:restartNumberingAfterBreak="0">
    <w:nsid w:val="1B996972"/>
    <w:multiLevelType w:val="hybridMultilevel"/>
    <w:tmpl w:val="1FB01A96"/>
    <w:lvl w:ilvl="0" w:tplc="01A8EDE6">
      <w:start w:val="6"/>
      <w:numFmt w:val="bullet"/>
      <w:lvlText w:val="・"/>
      <w:lvlJc w:val="left"/>
      <w:pPr>
        <w:ind w:left="871" w:hanging="360"/>
      </w:pPr>
      <w:rPr>
        <w:rFonts w:ascii="Frutiger-Light" w:eastAsia="Frutiger-Light" w:hAnsi="Times New Roman" w:cs="Times New Roman" w:hint="eastAsia"/>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8" w15:restartNumberingAfterBreak="0">
    <w:nsid w:val="1FF831AA"/>
    <w:multiLevelType w:val="hybridMultilevel"/>
    <w:tmpl w:val="020AB2B8"/>
    <w:lvl w:ilvl="0" w:tplc="D93682E0">
      <w:start w:val="7"/>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87B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68D1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A449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0C30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8CF0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AD41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A0E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42B8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B4F0B"/>
    <w:multiLevelType w:val="hybridMultilevel"/>
    <w:tmpl w:val="41222258"/>
    <w:lvl w:ilvl="0" w:tplc="00C4A51A">
      <w:start w:val="1"/>
      <w:numFmt w:val="bullet"/>
      <w:lvlText w:val="•"/>
      <w:lvlJc w:val="left"/>
      <w:pPr>
        <w:ind w:left="1056"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0" w15:restartNumberingAfterBreak="0">
    <w:nsid w:val="24062D24"/>
    <w:multiLevelType w:val="hybridMultilevel"/>
    <w:tmpl w:val="EBC8EDC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55206CD"/>
    <w:multiLevelType w:val="hybridMultilevel"/>
    <w:tmpl w:val="1034DFAE"/>
    <w:lvl w:ilvl="0" w:tplc="00C4A51A">
      <w:start w:val="1"/>
      <w:numFmt w:val="bullet"/>
      <w:lvlText w:val="•"/>
      <w:lvlJc w:val="left"/>
      <w:pPr>
        <w:ind w:left="42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4A4F5D"/>
    <w:multiLevelType w:val="hybridMultilevel"/>
    <w:tmpl w:val="95A0BE8E"/>
    <w:lvl w:ilvl="0" w:tplc="6D889684">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3" w15:restartNumberingAfterBreak="0">
    <w:nsid w:val="288A781D"/>
    <w:multiLevelType w:val="hybridMultilevel"/>
    <w:tmpl w:val="91BEBA4C"/>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2905580A"/>
    <w:multiLevelType w:val="hybridMultilevel"/>
    <w:tmpl w:val="67F0E766"/>
    <w:lvl w:ilvl="0" w:tplc="C09E0C28">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1A9DAC">
      <w:start w:val="1"/>
      <w:numFmt w:val="bullet"/>
      <w:lvlText w:val="-"/>
      <w:lvlJc w:val="left"/>
      <w:pPr>
        <w:ind w:left="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48794">
      <w:start w:val="1"/>
      <w:numFmt w:val="bullet"/>
      <w:lvlText w:val="▪"/>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6783A">
      <w:start w:val="1"/>
      <w:numFmt w:val="bullet"/>
      <w:lvlText w:val="•"/>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C0B0">
      <w:start w:val="1"/>
      <w:numFmt w:val="bullet"/>
      <w:lvlText w:val="o"/>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46810">
      <w:start w:val="1"/>
      <w:numFmt w:val="bullet"/>
      <w:lvlText w:val="▪"/>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473A2">
      <w:start w:val="1"/>
      <w:numFmt w:val="bullet"/>
      <w:lvlText w:val="•"/>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27D4A">
      <w:start w:val="1"/>
      <w:numFmt w:val="bullet"/>
      <w:lvlText w:val="o"/>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F491AC">
      <w:start w:val="1"/>
      <w:numFmt w:val="bullet"/>
      <w:lvlText w:val="▪"/>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AE7D83"/>
    <w:multiLevelType w:val="hybridMultilevel"/>
    <w:tmpl w:val="0EDA090E"/>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16" w15:restartNumberingAfterBreak="0">
    <w:nsid w:val="2AF47C56"/>
    <w:multiLevelType w:val="hybridMultilevel"/>
    <w:tmpl w:val="943EACEE"/>
    <w:lvl w:ilvl="0" w:tplc="0409000F">
      <w:start w:val="1"/>
      <w:numFmt w:val="decimal"/>
      <w:lvlText w:val="%1."/>
      <w:lvlJc w:val="left"/>
      <w:pPr>
        <w:ind w:left="1207" w:hanging="420"/>
      </w:p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7" w15:restartNumberingAfterBreak="0">
    <w:nsid w:val="2D280E38"/>
    <w:multiLevelType w:val="hybridMultilevel"/>
    <w:tmpl w:val="41A6F14A"/>
    <w:lvl w:ilvl="0" w:tplc="00C4A51A">
      <w:start w:val="1"/>
      <w:numFmt w:val="bullet"/>
      <w:lvlText w:val="•"/>
      <w:lvlJc w:val="left"/>
      <w:pPr>
        <w:ind w:left="1448"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868" w:hanging="420"/>
      </w:pPr>
      <w:rPr>
        <w:rFonts w:ascii="Wingdings" w:hAnsi="Wingdings" w:hint="default"/>
      </w:rPr>
    </w:lvl>
    <w:lvl w:ilvl="2" w:tplc="0409000D" w:tentative="1">
      <w:start w:val="1"/>
      <w:numFmt w:val="bullet"/>
      <w:lvlText w:val=""/>
      <w:lvlJc w:val="left"/>
      <w:pPr>
        <w:ind w:left="2288" w:hanging="420"/>
      </w:pPr>
      <w:rPr>
        <w:rFonts w:ascii="Wingdings" w:hAnsi="Wingdings" w:hint="default"/>
      </w:rPr>
    </w:lvl>
    <w:lvl w:ilvl="3" w:tplc="04090001" w:tentative="1">
      <w:start w:val="1"/>
      <w:numFmt w:val="bullet"/>
      <w:lvlText w:val=""/>
      <w:lvlJc w:val="left"/>
      <w:pPr>
        <w:ind w:left="2708" w:hanging="420"/>
      </w:pPr>
      <w:rPr>
        <w:rFonts w:ascii="Wingdings" w:hAnsi="Wingdings" w:hint="default"/>
      </w:rPr>
    </w:lvl>
    <w:lvl w:ilvl="4" w:tplc="0409000B" w:tentative="1">
      <w:start w:val="1"/>
      <w:numFmt w:val="bullet"/>
      <w:lvlText w:val=""/>
      <w:lvlJc w:val="left"/>
      <w:pPr>
        <w:ind w:left="3128" w:hanging="420"/>
      </w:pPr>
      <w:rPr>
        <w:rFonts w:ascii="Wingdings" w:hAnsi="Wingdings" w:hint="default"/>
      </w:rPr>
    </w:lvl>
    <w:lvl w:ilvl="5" w:tplc="0409000D" w:tentative="1">
      <w:start w:val="1"/>
      <w:numFmt w:val="bullet"/>
      <w:lvlText w:val=""/>
      <w:lvlJc w:val="left"/>
      <w:pPr>
        <w:ind w:left="3548" w:hanging="420"/>
      </w:pPr>
      <w:rPr>
        <w:rFonts w:ascii="Wingdings" w:hAnsi="Wingdings" w:hint="default"/>
      </w:rPr>
    </w:lvl>
    <w:lvl w:ilvl="6" w:tplc="04090001" w:tentative="1">
      <w:start w:val="1"/>
      <w:numFmt w:val="bullet"/>
      <w:lvlText w:val=""/>
      <w:lvlJc w:val="left"/>
      <w:pPr>
        <w:ind w:left="3968" w:hanging="420"/>
      </w:pPr>
      <w:rPr>
        <w:rFonts w:ascii="Wingdings" w:hAnsi="Wingdings" w:hint="default"/>
      </w:rPr>
    </w:lvl>
    <w:lvl w:ilvl="7" w:tplc="0409000B" w:tentative="1">
      <w:start w:val="1"/>
      <w:numFmt w:val="bullet"/>
      <w:lvlText w:val=""/>
      <w:lvlJc w:val="left"/>
      <w:pPr>
        <w:ind w:left="4388" w:hanging="420"/>
      </w:pPr>
      <w:rPr>
        <w:rFonts w:ascii="Wingdings" w:hAnsi="Wingdings" w:hint="default"/>
      </w:rPr>
    </w:lvl>
    <w:lvl w:ilvl="8" w:tplc="0409000D" w:tentative="1">
      <w:start w:val="1"/>
      <w:numFmt w:val="bullet"/>
      <w:lvlText w:val=""/>
      <w:lvlJc w:val="left"/>
      <w:pPr>
        <w:ind w:left="4808" w:hanging="420"/>
      </w:pPr>
      <w:rPr>
        <w:rFonts w:ascii="Wingdings" w:hAnsi="Wingdings" w:hint="default"/>
      </w:rPr>
    </w:lvl>
  </w:abstractNum>
  <w:abstractNum w:abstractNumId="18" w15:restartNumberingAfterBreak="0">
    <w:nsid w:val="2FB602CD"/>
    <w:multiLevelType w:val="hybridMultilevel"/>
    <w:tmpl w:val="D83CFBE0"/>
    <w:lvl w:ilvl="0" w:tplc="00C4A51A">
      <w:start w:val="1"/>
      <w:numFmt w:val="bullet"/>
      <w:lvlText w:val="•"/>
      <w:lvlJc w:val="left"/>
      <w:pPr>
        <w:ind w:left="42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44002C"/>
    <w:multiLevelType w:val="hybridMultilevel"/>
    <w:tmpl w:val="909C3F8E"/>
    <w:lvl w:ilvl="0" w:tplc="04090001">
      <w:start w:val="1"/>
      <w:numFmt w:val="bullet"/>
      <w:lvlText w:val=""/>
      <w:lvlJc w:val="left"/>
      <w:pPr>
        <w:ind w:left="427" w:hanging="420"/>
      </w:pPr>
      <w:rPr>
        <w:rFonts w:ascii="Wingdings" w:hAnsi="Wingdings" w:hint="default"/>
      </w:rPr>
    </w:lvl>
    <w:lvl w:ilvl="1" w:tplc="0409000B" w:tentative="1">
      <w:start w:val="1"/>
      <w:numFmt w:val="bullet"/>
      <w:lvlText w:val=""/>
      <w:lvlJc w:val="left"/>
      <w:pPr>
        <w:ind w:left="847" w:hanging="420"/>
      </w:pPr>
      <w:rPr>
        <w:rFonts w:ascii="Wingdings" w:hAnsi="Wingdings" w:hint="default"/>
      </w:rPr>
    </w:lvl>
    <w:lvl w:ilvl="2" w:tplc="0409000D" w:tentative="1">
      <w:start w:val="1"/>
      <w:numFmt w:val="bullet"/>
      <w:lvlText w:val=""/>
      <w:lvlJc w:val="left"/>
      <w:pPr>
        <w:ind w:left="1267" w:hanging="420"/>
      </w:pPr>
      <w:rPr>
        <w:rFonts w:ascii="Wingdings" w:hAnsi="Wingdings" w:hint="default"/>
      </w:rPr>
    </w:lvl>
    <w:lvl w:ilvl="3" w:tplc="04090001" w:tentative="1">
      <w:start w:val="1"/>
      <w:numFmt w:val="bullet"/>
      <w:lvlText w:val=""/>
      <w:lvlJc w:val="left"/>
      <w:pPr>
        <w:ind w:left="1687" w:hanging="420"/>
      </w:pPr>
      <w:rPr>
        <w:rFonts w:ascii="Wingdings" w:hAnsi="Wingdings" w:hint="default"/>
      </w:rPr>
    </w:lvl>
    <w:lvl w:ilvl="4" w:tplc="0409000B" w:tentative="1">
      <w:start w:val="1"/>
      <w:numFmt w:val="bullet"/>
      <w:lvlText w:val=""/>
      <w:lvlJc w:val="left"/>
      <w:pPr>
        <w:ind w:left="2107" w:hanging="420"/>
      </w:pPr>
      <w:rPr>
        <w:rFonts w:ascii="Wingdings" w:hAnsi="Wingdings" w:hint="default"/>
      </w:rPr>
    </w:lvl>
    <w:lvl w:ilvl="5" w:tplc="0409000D" w:tentative="1">
      <w:start w:val="1"/>
      <w:numFmt w:val="bullet"/>
      <w:lvlText w:val=""/>
      <w:lvlJc w:val="left"/>
      <w:pPr>
        <w:ind w:left="2527" w:hanging="420"/>
      </w:pPr>
      <w:rPr>
        <w:rFonts w:ascii="Wingdings" w:hAnsi="Wingdings" w:hint="default"/>
      </w:rPr>
    </w:lvl>
    <w:lvl w:ilvl="6" w:tplc="04090001" w:tentative="1">
      <w:start w:val="1"/>
      <w:numFmt w:val="bullet"/>
      <w:lvlText w:val=""/>
      <w:lvlJc w:val="left"/>
      <w:pPr>
        <w:ind w:left="2947" w:hanging="420"/>
      </w:pPr>
      <w:rPr>
        <w:rFonts w:ascii="Wingdings" w:hAnsi="Wingdings" w:hint="default"/>
      </w:rPr>
    </w:lvl>
    <w:lvl w:ilvl="7" w:tplc="0409000B" w:tentative="1">
      <w:start w:val="1"/>
      <w:numFmt w:val="bullet"/>
      <w:lvlText w:val=""/>
      <w:lvlJc w:val="left"/>
      <w:pPr>
        <w:ind w:left="3367" w:hanging="420"/>
      </w:pPr>
      <w:rPr>
        <w:rFonts w:ascii="Wingdings" w:hAnsi="Wingdings" w:hint="default"/>
      </w:rPr>
    </w:lvl>
    <w:lvl w:ilvl="8" w:tplc="0409000D" w:tentative="1">
      <w:start w:val="1"/>
      <w:numFmt w:val="bullet"/>
      <w:lvlText w:val=""/>
      <w:lvlJc w:val="left"/>
      <w:pPr>
        <w:ind w:left="3787" w:hanging="420"/>
      </w:pPr>
      <w:rPr>
        <w:rFonts w:ascii="Wingdings" w:hAnsi="Wingdings" w:hint="default"/>
      </w:rPr>
    </w:lvl>
  </w:abstractNum>
  <w:abstractNum w:abstractNumId="20" w15:restartNumberingAfterBreak="0">
    <w:nsid w:val="377C5842"/>
    <w:multiLevelType w:val="hybridMultilevel"/>
    <w:tmpl w:val="5D1A0B8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38776FC2"/>
    <w:multiLevelType w:val="hybridMultilevel"/>
    <w:tmpl w:val="6F00BBC4"/>
    <w:lvl w:ilvl="0" w:tplc="00C4A51A">
      <w:start w:val="1"/>
      <w:numFmt w:val="bullet"/>
      <w:lvlText w:val="•"/>
      <w:lvlJc w:val="left"/>
      <w:pPr>
        <w:ind w:left="1028"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22" w15:restartNumberingAfterBreak="0">
    <w:nsid w:val="3B630436"/>
    <w:multiLevelType w:val="hybridMultilevel"/>
    <w:tmpl w:val="A5FAD6D6"/>
    <w:lvl w:ilvl="0" w:tplc="04090001">
      <w:start w:val="1"/>
      <w:numFmt w:val="bullet"/>
      <w:lvlText w:val=""/>
      <w:lvlJc w:val="left"/>
      <w:pPr>
        <w:ind w:left="788" w:hanging="4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23" w15:restartNumberingAfterBreak="0">
    <w:nsid w:val="3BFF5917"/>
    <w:multiLevelType w:val="hybridMultilevel"/>
    <w:tmpl w:val="17CA2938"/>
    <w:lvl w:ilvl="0" w:tplc="B58EB03C">
      <w:start w:val="1"/>
      <w:numFmt w:val="bullet"/>
      <w:lvlText w:val="•"/>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68B70">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48F88">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42D32">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E50C">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E39AE">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A57A0">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C798C">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8EA7B8">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E2715B"/>
    <w:multiLevelType w:val="hybridMultilevel"/>
    <w:tmpl w:val="1A9E9CFC"/>
    <w:lvl w:ilvl="0" w:tplc="00C4A51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DC5B04">
      <w:start w:val="1"/>
      <w:numFmt w:val="bullet"/>
      <w:lvlText w:val="•"/>
      <w:lvlJc w:val="left"/>
      <w:pPr>
        <w:ind w:left="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5883C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ADF9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34FC6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E24E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88B9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858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6D14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345652"/>
    <w:multiLevelType w:val="hybridMultilevel"/>
    <w:tmpl w:val="253614C6"/>
    <w:lvl w:ilvl="0" w:tplc="F7C4C1D8">
      <w:start w:val="8"/>
      <w:numFmt w:val="decimalFullWidth"/>
      <w:lvlText w:val="%1．"/>
      <w:lvlJc w:val="left"/>
      <w:pPr>
        <w:ind w:left="480" w:hanging="48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CF11C8"/>
    <w:multiLevelType w:val="hybridMultilevel"/>
    <w:tmpl w:val="683AF750"/>
    <w:lvl w:ilvl="0" w:tplc="1D1E89DC">
      <w:start w:val="2021"/>
      <w:numFmt w:val="bullet"/>
      <w:lvlText w:val="-"/>
      <w:lvlJc w:val="left"/>
      <w:pPr>
        <w:ind w:left="845" w:hanging="420"/>
      </w:pPr>
      <w:rPr>
        <w:rFonts w:ascii="游明朝" w:eastAsia="游明朝" w:hAnsi="游明朝" w:cs="CIDFont+F1" w:hint="eastAsia"/>
      </w:rPr>
    </w:lvl>
    <w:lvl w:ilvl="1" w:tplc="57AA730A">
      <w:start w:val="2"/>
      <w:numFmt w:val="bullet"/>
      <w:lvlText w:val="・"/>
      <w:lvlJc w:val="left"/>
      <w:pPr>
        <w:ind w:left="1205" w:hanging="360"/>
      </w:pPr>
      <w:rPr>
        <w:rFonts w:ascii="游明朝" w:eastAsia="游明朝" w:hAnsi="游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7" w15:restartNumberingAfterBreak="0">
    <w:nsid w:val="411D4153"/>
    <w:multiLevelType w:val="hybridMultilevel"/>
    <w:tmpl w:val="D2AA7632"/>
    <w:lvl w:ilvl="0" w:tplc="0409000D">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28" w15:restartNumberingAfterBreak="0">
    <w:nsid w:val="44E132DC"/>
    <w:multiLevelType w:val="hybridMultilevel"/>
    <w:tmpl w:val="379CA8B4"/>
    <w:lvl w:ilvl="0" w:tplc="4314CC24">
      <w:start w:val="1"/>
      <w:numFmt w:val="decimal"/>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9" w15:restartNumberingAfterBreak="0">
    <w:nsid w:val="47636C07"/>
    <w:multiLevelType w:val="hybridMultilevel"/>
    <w:tmpl w:val="31B6968C"/>
    <w:lvl w:ilvl="0" w:tplc="00C4A51A">
      <w:start w:val="1"/>
      <w:numFmt w:val="bullet"/>
      <w:lvlText w:val="•"/>
      <w:lvlJc w:val="left"/>
      <w:pPr>
        <w:ind w:left="420"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1F182C"/>
    <w:multiLevelType w:val="hybridMultilevel"/>
    <w:tmpl w:val="182A4B1C"/>
    <w:lvl w:ilvl="0" w:tplc="EDB4AD88">
      <w:start w:val="1"/>
      <w:numFmt w:val="bullet"/>
      <w:lvlText w:val=""/>
      <w:lvlJc w:val="left"/>
      <w:pPr>
        <w:ind w:left="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06887E">
      <w:start w:val="1"/>
      <w:numFmt w:val="bullet"/>
      <w:lvlText w:val="o"/>
      <w:lvlJc w:val="left"/>
      <w:pPr>
        <w:ind w:left="11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D8C3DA">
      <w:start w:val="1"/>
      <w:numFmt w:val="bullet"/>
      <w:lvlText w:val="▪"/>
      <w:lvlJc w:val="left"/>
      <w:pPr>
        <w:ind w:left="18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C0F0B0">
      <w:start w:val="1"/>
      <w:numFmt w:val="bullet"/>
      <w:lvlText w:val="•"/>
      <w:lvlJc w:val="left"/>
      <w:pPr>
        <w:ind w:left="26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360FE6">
      <w:start w:val="1"/>
      <w:numFmt w:val="bullet"/>
      <w:lvlText w:val="o"/>
      <w:lvlJc w:val="left"/>
      <w:pPr>
        <w:ind w:left="33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F61E48">
      <w:start w:val="1"/>
      <w:numFmt w:val="bullet"/>
      <w:lvlText w:val="▪"/>
      <w:lvlJc w:val="left"/>
      <w:pPr>
        <w:ind w:left="40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EEE566">
      <w:start w:val="1"/>
      <w:numFmt w:val="bullet"/>
      <w:lvlText w:val="•"/>
      <w:lvlJc w:val="left"/>
      <w:pPr>
        <w:ind w:left="4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722786">
      <w:start w:val="1"/>
      <w:numFmt w:val="bullet"/>
      <w:lvlText w:val="o"/>
      <w:lvlJc w:val="left"/>
      <w:pPr>
        <w:ind w:left="54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F362CE0">
      <w:start w:val="1"/>
      <w:numFmt w:val="bullet"/>
      <w:lvlText w:val="▪"/>
      <w:lvlJc w:val="left"/>
      <w:pPr>
        <w:ind w:left="62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8AE0F06"/>
    <w:multiLevelType w:val="hybridMultilevel"/>
    <w:tmpl w:val="23FA81D0"/>
    <w:lvl w:ilvl="0" w:tplc="04090001">
      <w:start w:val="1"/>
      <w:numFmt w:val="bullet"/>
      <w:lvlText w:val=""/>
      <w:lvlJc w:val="left"/>
      <w:pPr>
        <w:ind w:left="1020" w:hanging="4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2" w15:restartNumberingAfterBreak="0">
    <w:nsid w:val="4B9F691A"/>
    <w:multiLevelType w:val="hybridMultilevel"/>
    <w:tmpl w:val="CC4E52C0"/>
    <w:lvl w:ilvl="0" w:tplc="7640F7C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CD2EA7"/>
    <w:multiLevelType w:val="hybridMultilevel"/>
    <w:tmpl w:val="F4DE76F6"/>
    <w:lvl w:ilvl="0" w:tplc="14160576">
      <w:start w:val="8"/>
      <w:numFmt w:val="bullet"/>
      <w:lvlText w:val="-"/>
      <w:lvlJc w:val="left"/>
      <w:pPr>
        <w:ind w:left="1202" w:hanging="360"/>
      </w:pPr>
      <w:rPr>
        <w:rFonts w:ascii="Times New Roman" w:eastAsia="Times New Roman" w:hAnsi="Times New Roman" w:cs="Times New Roman" w:hint="default"/>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34" w15:restartNumberingAfterBreak="0">
    <w:nsid w:val="633B18F4"/>
    <w:multiLevelType w:val="hybridMultilevel"/>
    <w:tmpl w:val="020AB2B8"/>
    <w:lvl w:ilvl="0" w:tplc="D93682E0">
      <w:start w:val="7"/>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87B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68D1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A449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0C30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8CF0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AD41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A0E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42B8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264A34"/>
    <w:multiLevelType w:val="hybridMultilevel"/>
    <w:tmpl w:val="020AB2B8"/>
    <w:lvl w:ilvl="0" w:tplc="D93682E0">
      <w:start w:val="7"/>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87B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68D16">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A449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0C30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8CF0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AD41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A0E2">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42B8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5F5EF1"/>
    <w:multiLevelType w:val="hybridMultilevel"/>
    <w:tmpl w:val="67E2A8C6"/>
    <w:lvl w:ilvl="0" w:tplc="5442EACE">
      <w:start w:val="1"/>
      <w:numFmt w:val="decimal"/>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7" w15:restartNumberingAfterBreak="0">
    <w:nsid w:val="689903ED"/>
    <w:multiLevelType w:val="hybridMultilevel"/>
    <w:tmpl w:val="9B78B3F6"/>
    <w:lvl w:ilvl="0" w:tplc="00C4A51A">
      <w:start w:val="1"/>
      <w:numFmt w:val="bullet"/>
      <w:lvlText w:val="•"/>
      <w:lvlJc w:val="left"/>
      <w:pPr>
        <w:ind w:left="427"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847" w:hanging="420"/>
      </w:pPr>
      <w:rPr>
        <w:rFonts w:ascii="Wingdings" w:hAnsi="Wingdings" w:hint="default"/>
      </w:rPr>
    </w:lvl>
    <w:lvl w:ilvl="2" w:tplc="0409000D" w:tentative="1">
      <w:start w:val="1"/>
      <w:numFmt w:val="bullet"/>
      <w:lvlText w:val=""/>
      <w:lvlJc w:val="left"/>
      <w:pPr>
        <w:ind w:left="1267" w:hanging="420"/>
      </w:pPr>
      <w:rPr>
        <w:rFonts w:ascii="Wingdings" w:hAnsi="Wingdings" w:hint="default"/>
      </w:rPr>
    </w:lvl>
    <w:lvl w:ilvl="3" w:tplc="04090001" w:tentative="1">
      <w:start w:val="1"/>
      <w:numFmt w:val="bullet"/>
      <w:lvlText w:val=""/>
      <w:lvlJc w:val="left"/>
      <w:pPr>
        <w:ind w:left="1687" w:hanging="420"/>
      </w:pPr>
      <w:rPr>
        <w:rFonts w:ascii="Wingdings" w:hAnsi="Wingdings" w:hint="default"/>
      </w:rPr>
    </w:lvl>
    <w:lvl w:ilvl="4" w:tplc="0409000B" w:tentative="1">
      <w:start w:val="1"/>
      <w:numFmt w:val="bullet"/>
      <w:lvlText w:val=""/>
      <w:lvlJc w:val="left"/>
      <w:pPr>
        <w:ind w:left="2107" w:hanging="420"/>
      </w:pPr>
      <w:rPr>
        <w:rFonts w:ascii="Wingdings" w:hAnsi="Wingdings" w:hint="default"/>
      </w:rPr>
    </w:lvl>
    <w:lvl w:ilvl="5" w:tplc="0409000D" w:tentative="1">
      <w:start w:val="1"/>
      <w:numFmt w:val="bullet"/>
      <w:lvlText w:val=""/>
      <w:lvlJc w:val="left"/>
      <w:pPr>
        <w:ind w:left="2527" w:hanging="420"/>
      </w:pPr>
      <w:rPr>
        <w:rFonts w:ascii="Wingdings" w:hAnsi="Wingdings" w:hint="default"/>
      </w:rPr>
    </w:lvl>
    <w:lvl w:ilvl="6" w:tplc="04090001" w:tentative="1">
      <w:start w:val="1"/>
      <w:numFmt w:val="bullet"/>
      <w:lvlText w:val=""/>
      <w:lvlJc w:val="left"/>
      <w:pPr>
        <w:ind w:left="2947" w:hanging="420"/>
      </w:pPr>
      <w:rPr>
        <w:rFonts w:ascii="Wingdings" w:hAnsi="Wingdings" w:hint="default"/>
      </w:rPr>
    </w:lvl>
    <w:lvl w:ilvl="7" w:tplc="0409000B" w:tentative="1">
      <w:start w:val="1"/>
      <w:numFmt w:val="bullet"/>
      <w:lvlText w:val=""/>
      <w:lvlJc w:val="left"/>
      <w:pPr>
        <w:ind w:left="3367" w:hanging="420"/>
      </w:pPr>
      <w:rPr>
        <w:rFonts w:ascii="Wingdings" w:hAnsi="Wingdings" w:hint="default"/>
      </w:rPr>
    </w:lvl>
    <w:lvl w:ilvl="8" w:tplc="0409000D" w:tentative="1">
      <w:start w:val="1"/>
      <w:numFmt w:val="bullet"/>
      <w:lvlText w:val=""/>
      <w:lvlJc w:val="left"/>
      <w:pPr>
        <w:ind w:left="3787" w:hanging="420"/>
      </w:pPr>
      <w:rPr>
        <w:rFonts w:ascii="Wingdings" w:hAnsi="Wingdings" w:hint="default"/>
      </w:rPr>
    </w:lvl>
  </w:abstractNum>
  <w:abstractNum w:abstractNumId="38" w15:restartNumberingAfterBreak="0">
    <w:nsid w:val="6AE82794"/>
    <w:multiLevelType w:val="hybridMultilevel"/>
    <w:tmpl w:val="70CEFBD8"/>
    <w:lvl w:ilvl="0" w:tplc="E1E47D82">
      <w:numFmt w:val="bullet"/>
      <w:lvlText w:val="-"/>
      <w:lvlJc w:val="left"/>
      <w:pPr>
        <w:ind w:left="753" w:hanging="360"/>
      </w:pPr>
      <w:rPr>
        <w:rFonts w:ascii="Times New Roman" w:eastAsiaTheme="minorEastAsia" w:hAnsi="Times New Roman" w:cs="Times New Roman" w:hint="default"/>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39" w15:restartNumberingAfterBreak="0">
    <w:nsid w:val="72742720"/>
    <w:multiLevelType w:val="hybridMultilevel"/>
    <w:tmpl w:val="67E085CE"/>
    <w:lvl w:ilvl="0" w:tplc="04090001">
      <w:start w:val="1"/>
      <w:numFmt w:val="bullet"/>
      <w:lvlText w:val=""/>
      <w:lvlJc w:val="left"/>
      <w:pPr>
        <w:ind w:left="813" w:hanging="420"/>
      </w:pPr>
      <w:rPr>
        <w:rFonts w:ascii="Wingdings" w:hAnsi="Wingdings" w:hint="default"/>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abstractNum w:abstractNumId="40" w15:restartNumberingAfterBreak="0">
    <w:nsid w:val="72B55BE5"/>
    <w:multiLevelType w:val="hybridMultilevel"/>
    <w:tmpl w:val="558A279C"/>
    <w:lvl w:ilvl="0" w:tplc="42A661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6C726">
      <w:start w:val="1"/>
      <w:numFmt w:val="bullet"/>
      <w:lvlText w:val=""/>
      <w:lvlJc w:val="left"/>
      <w:pPr>
        <w:ind w:left="9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34FE0E">
      <w:start w:val="1"/>
      <w:numFmt w:val="bullet"/>
      <w:lvlText w:val=""/>
      <w:lvlJc w:val="left"/>
      <w:pPr>
        <w:ind w:left="1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DE9486">
      <w:start w:val="1"/>
      <w:numFmt w:val="bullet"/>
      <w:lvlText w:val="•"/>
      <w:lvlJc w:val="left"/>
      <w:pPr>
        <w:ind w:left="1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F0F556">
      <w:start w:val="1"/>
      <w:numFmt w:val="bullet"/>
      <w:lvlText w:val="o"/>
      <w:lvlJc w:val="left"/>
      <w:pPr>
        <w:ind w:left="23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EE6E2A">
      <w:start w:val="1"/>
      <w:numFmt w:val="bullet"/>
      <w:lvlText w:val="▪"/>
      <w:lvlJc w:val="left"/>
      <w:pPr>
        <w:ind w:left="31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888AAE">
      <w:start w:val="1"/>
      <w:numFmt w:val="bullet"/>
      <w:lvlText w:val="•"/>
      <w:lvlJc w:val="left"/>
      <w:pPr>
        <w:ind w:left="38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9A90E2">
      <w:start w:val="1"/>
      <w:numFmt w:val="bullet"/>
      <w:lvlText w:val="o"/>
      <w:lvlJc w:val="left"/>
      <w:pPr>
        <w:ind w:left="45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EDEFE32">
      <w:start w:val="1"/>
      <w:numFmt w:val="bullet"/>
      <w:lvlText w:val="▪"/>
      <w:lvlJc w:val="left"/>
      <w:pPr>
        <w:ind w:left="52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EB78E6"/>
    <w:multiLevelType w:val="hybridMultilevel"/>
    <w:tmpl w:val="19E49B70"/>
    <w:lvl w:ilvl="0" w:tplc="00C4A51A">
      <w:start w:val="1"/>
      <w:numFmt w:val="bullet"/>
      <w:lvlText w:val="•"/>
      <w:lvlJc w:val="left"/>
      <w:pPr>
        <w:ind w:left="788" w:hanging="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1208" w:hanging="420"/>
      </w:pPr>
      <w:rPr>
        <w:rFonts w:ascii="Wingdings" w:hAnsi="Wingdings" w:hint="default"/>
      </w:rPr>
    </w:lvl>
    <w:lvl w:ilvl="2" w:tplc="0409000D" w:tentative="1">
      <w:start w:val="1"/>
      <w:numFmt w:val="bullet"/>
      <w:lvlText w:val=""/>
      <w:lvlJc w:val="left"/>
      <w:pPr>
        <w:ind w:left="1628" w:hanging="420"/>
      </w:pPr>
      <w:rPr>
        <w:rFonts w:ascii="Wingdings" w:hAnsi="Wingdings" w:hint="default"/>
      </w:rPr>
    </w:lvl>
    <w:lvl w:ilvl="3" w:tplc="04090001" w:tentative="1">
      <w:start w:val="1"/>
      <w:numFmt w:val="bullet"/>
      <w:lvlText w:val=""/>
      <w:lvlJc w:val="left"/>
      <w:pPr>
        <w:ind w:left="2048" w:hanging="420"/>
      </w:pPr>
      <w:rPr>
        <w:rFonts w:ascii="Wingdings" w:hAnsi="Wingdings" w:hint="default"/>
      </w:rPr>
    </w:lvl>
    <w:lvl w:ilvl="4" w:tplc="0409000B" w:tentative="1">
      <w:start w:val="1"/>
      <w:numFmt w:val="bullet"/>
      <w:lvlText w:val=""/>
      <w:lvlJc w:val="left"/>
      <w:pPr>
        <w:ind w:left="2468" w:hanging="420"/>
      </w:pPr>
      <w:rPr>
        <w:rFonts w:ascii="Wingdings" w:hAnsi="Wingdings" w:hint="default"/>
      </w:rPr>
    </w:lvl>
    <w:lvl w:ilvl="5" w:tplc="0409000D" w:tentative="1">
      <w:start w:val="1"/>
      <w:numFmt w:val="bullet"/>
      <w:lvlText w:val=""/>
      <w:lvlJc w:val="left"/>
      <w:pPr>
        <w:ind w:left="2888" w:hanging="420"/>
      </w:pPr>
      <w:rPr>
        <w:rFonts w:ascii="Wingdings" w:hAnsi="Wingdings" w:hint="default"/>
      </w:rPr>
    </w:lvl>
    <w:lvl w:ilvl="6" w:tplc="04090001" w:tentative="1">
      <w:start w:val="1"/>
      <w:numFmt w:val="bullet"/>
      <w:lvlText w:val=""/>
      <w:lvlJc w:val="left"/>
      <w:pPr>
        <w:ind w:left="3308" w:hanging="420"/>
      </w:pPr>
      <w:rPr>
        <w:rFonts w:ascii="Wingdings" w:hAnsi="Wingdings" w:hint="default"/>
      </w:rPr>
    </w:lvl>
    <w:lvl w:ilvl="7" w:tplc="0409000B" w:tentative="1">
      <w:start w:val="1"/>
      <w:numFmt w:val="bullet"/>
      <w:lvlText w:val=""/>
      <w:lvlJc w:val="left"/>
      <w:pPr>
        <w:ind w:left="3728" w:hanging="420"/>
      </w:pPr>
      <w:rPr>
        <w:rFonts w:ascii="Wingdings" w:hAnsi="Wingdings" w:hint="default"/>
      </w:rPr>
    </w:lvl>
    <w:lvl w:ilvl="8" w:tplc="0409000D" w:tentative="1">
      <w:start w:val="1"/>
      <w:numFmt w:val="bullet"/>
      <w:lvlText w:val=""/>
      <w:lvlJc w:val="left"/>
      <w:pPr>
        <w:ind w:left="4148" w:hanging="420"/>
      </w:pPr>
      <w:rPr>
        <w:rFonts w:ascii="Wingdings" w:hAnsi="Wingdings" w:hint="default"/>
      </w:rPr>
    </w:lvl>
  </w:abstractNum>
  <w:abstractNum w:abstractNumId="42" w15:restartNumberingAfterBreak="0">
    <w:nsid w:val="736B227A"/>
    <w:multiLevelType w:val="hybridMultilevel"/>
    <w:tmpl w:val="8ACC5934"/>
    <w:lvl w:ilvl="0" w:tplc="AEB4A410">
      <w:start w:val="8"/>
      <w:numFmt w:val="bullet"/>
      <w:lvlText w:val="-"/>
      <w:lvlJc w:val="left"/>
      <w:pPr>
        <w:ind w:left="1207" w:hanging="360"/>
      </w:pPr>
      <w:rPr>
        <w:rFonts w:ascii="Times New Roman" w:eastAsia="Times New Roman" w:hAnsi="Times New Roman" w:cs="Times New Roman" w:hint="default"/>
      </w:rPr>
    </w:lvl>
    <w:lvl w:ilvl="1" w:tplc="0409000B" w:tentative="1">
      <w:start w:val="1"/>
      <w:numFmt w:val="bullet"/>
      <w:lvlText w:val=""/>
      <w:lvlJc w:val="left"/>
      <w:pPr>
        <w:ind w:left="1687" w:hanging="420"/>
      </w:pPr>
      <w:rPr>
        <w:rFonts w:ascii="Wingdings" w:hAnsi="Wingdings" w:hint="default"/>
      </w:rPr>
    </w:lvl>
    <w:lvl w:ilvl="2" w:tplc="0409000D" w:tentative="1">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43" w15:restartNumberingAfterBreak="0">
    <w:nsid w:val="73792740"/>
    <w:multiLevelType w:val="hybridMultilevel"/>
    <w:tmpl w:val="D2EC2B64"/>
    <w:lvl w:ilvl="0" w:tplc="04090003">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44" w15:restartNumberingAfterBreak="0">
    <w:nsid w:val="7B3B686A"/>
    <w:multiLevelType w:val="hybridMultilevel"/>
    <w:tmpl w:val="CE72891A"/>
    <w:lvl w:ilvl="0" w:tplc="12CC5C9C">
      <w:start w:val="1"/>
      <w:numFmt w:val="bullet"/>
      <w:lvlText w:val=""/>
      <w:lvlJc w:val="left"/>
      <w:pPr>
        <w:ind w:left="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34DBB6">
      <w:start w:val="1"/>
      <w:numFmt w:val="bullet"/>
      <w:lvlText w:val="o"/>
      <w:lvlJc w:val="left"/>
      <w:pPr>
        <w:ind w:left="11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FA5A90">
      <w:start w:val="1"/>
      <w:numFmt w:val="bullet"/>
      <w:lvlText w:val="▪"/>
      <w:lvlJc w:val="left"/>
      <w:pPr>
        <w:ind w:left="19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6C5050">
      <w:start w:val="1"/>
      <w:numFmt w:val="bullet"/>
      <w:lvlText w:val="•"/>
      <w:lvlJc w:val="left"/>
      <w:pPr>
        <w:ind w:left="26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CCA5C0">
      <w:start w:val="1"/>
      <w:numFmt w:val="bullet"/>
      <w:lvlText w:val="o"/>
      <w:lvlJc w:val="left"/>
      <w:pPr>
        <w:ind w:left="33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1EBBAC">
      <w:start w:val="1"/>
      <w:numFmt w:val="bullet"/>
      <w:lvlText w:val="▪"/>
      <w:lvlJc w:val="left"/>
      <w:pPr>
        <w:ind w:left="40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CA58EE">
      <w:start w:val="1"/>
      <w:numFmt w:val="bullet"/>
      <w:lvlText w:val="•"/>
      <w:lvlJc w:val="left"/>
      <w:pPr>
        <w:ind w:left="47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C200D6E">
      <w:start w:val="1"/>
      <w:numFmt w:val="bullet"/>
      <w:lvlText w:val="o"/>
      <w:lvlJc w:val="left"/>
      <w:pPr>
        <w:ind w:left="5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2650AE">
      <w:start w:val="1"/>
      <w:numFmt w:val="bullet"/>
      <w:lvlText w:val="▪"/>
      <w:lvlJc w:val="left"/>
      <w:pPr>
        <w:ind w:left="62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546579"/>
    <w:multiLevelType w:val="hybridMultilevel"/>
    <w:tmpl w:val="40B83F06"/>
    <w:lvl w:ilvl="0" w:tplc="8E34FE0E">
      <w:start w:val="1"/>
      <w:numFmt w:val="bullet"/>
      <w:lvlText w:val=""/>
      <w:lvlJc w:val="left"/>
      <w:pPr>
        <w:ind w:left="420" w:hanging="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0"/>
  </w:num>
  <w:num w:numId="2">
    <w:abstractNumId w:val="24"/>
  </w:num>
  <w:num w:numId="3">
    <w:abstractNumId w:val="2"/>
  </w:num>
  <w:num w:numId="4">
    <w:abstractNumId w:val="4"/>
  </w:num>
  <w:num w:numId="5">
    <w:abstractNumId w:val="23"/>
  </w:num>
  <w:num w:numId="6">
    <w:abstractNumId w:val="34"/>
  </w:num>
  <w:num w:numId="7">
    <w:abstractNumId w:val="14"/>
  </w:num>
  <w:num w:numId="8">
    <w:abstractNumId w:val="44"/>
  </w:num>
  <w:num w:numId="9">
    <w:abstractNumId w:val="30"/>
  </w:num>
  <w:num w:numId="10">
    <w:abstractNumId w:val="19"/>
  </w:num>
  <w:num w:numId="11">
    <w:abstractNumId w:val="13"/>
  </w:num>
  <w:num w:numId="12">
    <w:abstractNumId w:val="11"/>
  </w:num>
  <w:num w:numId="13">
    <w:abstractNumId w:val="18"/>
  </w:num>
  <w:num w:numId="14">
    <w:abstractNumId w:val="37"/>
  </w:num>
  <w:num w:numId="15">
    <w:abstractNumId w:val="15"/>
  </w:num>
  <w:num w:numId="16">
    <w:abstractNumId w:val="41"/>
  </w:num>
  <w:num w:numId="17">
    <w:abstractNumId w:val="31"/>
  </w:num>
  <w:num w:numId="18">
    <w:abstractNumId w:val="21"/>
  </w:num>
  <w:num w:numId="19">
    <w:abstractNumId w:val="3"/>
  </w:num>
  <w:num w:numId="20">
    <w:abstractNumId w:val="43"/>
  </w:num>
  <w:num w:numId="21">
    <w:abstractNumId w:val="45"/>
  </w:num>
  <w:num w:numId="22">
    <w:abstractNumId w:val="17"/>
  </w:num>
  <w:num w:numId="23">
    <w:abstractNumId w:val="29"/>
  </w:num>
  <w:num w:numId="24">
    <w:abstractNumId w:val="8"/>
  </w:num>
  <w:num w:numId="25">
    <w:abstractNumId w:val="35"/>
  </w:num>
  <w:num w:numId="26">
    <w:abstractNumId w:val="25"/>
  </w:num>
  <w:num w:numId="27">
    <w:abstractNumId w:val="28"/>
  </w:num>
  <w:num w:numId="28">
    <w:abstractNumId w:val="1"/>
  </w:num>
  <w:num w:numId="29">
    <w:abstractNumId w:val="32"/>
  </w:num>
  <w:num w:numId="30">
    <w:abstractNumId w:val="10"/>
  </w:num>
  <w:num w:numId="31">
    <w:abstractNumId w:val="6"/>
  </w:num>
  <w:num w:numId="32">
    <w:abstractNumId w:val="39"/>
  </w:num>
  <w:num w:numId="33">
    <w:abstractNumId w:val="33"/>
  </w:num>
  <w:num w:numId="34">
    <w:abstractNumId w:val="9"/>
  </w:num>
  <w:num w:numId="35">
    <w:abstractNumId w:val="42"/>
  </w:num>
  <w:num w:numId="36">
    <w:abstractNumId w:val="16"/>
  </w:num>
  <w:num w:numId="37">
    <w:abstractNumId w:val="22"/>
  </w:num>
  <w:num w:numId="38">
    <w:abstractNumId w:val="36"/>
  </w:num>
  <w:num w:numId="39">
    <w:abstractNumId w:val="38"/>
  </w:num>
  <w:num w:numId="40">
    <w:abstractNumId w:val="0"/>
  </w:num>
  <w:num w:numId="41">
    <w:abstractNumId w:val="7"/>
  </w:num>
  <w:num w:numId="42">
    <w:abstractNumId w:val="26"/>
  </w:num>
  <w:num w:numId="43">
    <w:abstractNumId w:val="27"/>
  </w:num>
  <w:num w:numId="44">
    <w:abstractNumId w:val="5"/>
  </w:num>
  <w:num w:numId="45">
    <w:abstractNumId w:val="2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13"/>
    <w:rsid w:val="00002B50"/>
    <w:rsid w:val="00012828"/>
    <w:rsid w:val="00014B3A"/>
    <w:rsid w:val="00026BC4"/>
    <w:rsid w:val="00032B7D"/>
    <w:rsid w:val="0003384F"/>
    <w:rsid w:val="00034201"/>
    <w:rsid w:val="00034800"/>
    <w:rsid w:val="00037301"/>
    <w:rsid w:val="000374CF"/>
    <w:rsid w:val="000635CB"/>
    <w:rsid w:val="00075131"/>
    <w:rsid w:val="000769DF"/>
    <w:rsid w:val="00077432"/>
    <w:rsid w:val="00081154"/>
    <w:rsid w:val="000933B3"/>
    <w:rsid w:val="00096BAB"/>
    <w:rsid w:val="000A5178"/>
    <w:rsid w:val="000F3DAE"/>
    <w:rsid w:val="000F5274"/>
    <w:rsid w:val="001217A6"/>
    <w:rsid w:val="00125F19"/>
    <w:rsid w:val="0013495B"/>
    <w:rsid w:val="00153298"/>
    <w:rsid w:val="00161A30"/>
    <w:rsid w:val="00164ED4"/>
    <w:rsid w:val="00182EC6"/>
    <w:rsid w:val="00195448"/>
    <w:rsid w:val="001A270D"/>
    <w:rsid w:val="00202E8D"/>
    <w:rsid w:val="00222613"/>
    <w:rsid w:val="00224A79"/>
    <w:rsid w:val="00241D6D"/>
    <w:rsid w:val="00270944"/>
    <w:rsid w:val="002A159A"/>
    <w:rsid w:val="002C0201"/>
    <w:rsid w:val="002C4DEA"/>
    <w:rsid w:val="002F0BEC"/>
    <w:rsid w:val="002F33EB"/>
    <w:rsid w:val="003118D2"/>
    <w:rsid w:val="00317722"/>
    <w:rsid w:val="00317885"/>
    <w:rsid w:val="00323FC8"/>
    <w:rsid w:val="00332845"/>
    <w:rsid w:val="00335AC1"/>
    <w:rsid w:val="00345943"/>
    <w:rsid w:val="00356B76"/>
    <w:rsid w:val="00371387"/>
    <w:rsid w:val="00373FFF"/>
    <w:rsid w:val="00381791"/>
    <w:rsid w:val="003852C1"/>
    <w:rsid w:val="003A0E71"/>
    <w:rsid w:val="003B46B6"/>
    <w:rsid w:val="003E51D2"/>
    <w:rsid w:val="003F064B"/>
    <w:rsid w:val="00451D97"/>
    <w:rsid w:val="004536E0"/>
    <w:rsid w:val="004A33A5"/>
    <w:rsid w:val="004D0F99"/>
    <w:rsid w:val="004D2DA0"/>
    <w:rsid w:val="004F045C"/>
    <w:rsid w:val="005106E3"/>
    <w:rsid w:val="00512FC3"/>
    <w:rsid w:val="0051659F"/>
    <w:rsid w:val="005247BA"/>
    <w:rsid w:val="00540307"/>
    <w:rsid w:val="00546C21"/>
    <w:rsid w:val="0056139D"/>
    <w:rsid w:val="0056141B"/>
    <w:rsid w:val="00563189"/>
    <w:rsid w:val="00573C51"/>
    <w:rsid w:val="005A0485"/>
    <w:rsid w:val="005A21E0"/>
    <w:rsid w:val="005A5250"/>
    <w:rsid w:val="005A7636"/>
    <w:rsid w:val="005C154A"/>
    <w:rsid w:val="005E18A5"/>
    <w:rsid w:val="005E4159"/>
    <w:rsid w:val="005E708E"/>
    <w:rsid w:val="005F0248"/>
    <w:rsid w:val="005F6D72"/>
    <w:rsid w:val="0061556B"/>
    <w:rsid w:val="006525B7"/>
    <w:rsid w:val="00662911"/>
    <w:rsid w:val="00665209"/>
    <w:rsid w:val="006E1482"/>
    <w:rsid w:val="006E302C"/>
    <w:rsid w:val="00702C48"/>
    <w:rsid w:val="00702C7F"/>
    <w:rsid w:val="007338D5"/>
    <w:rsid w:val="00742D69"/>
    <w:rsid w:val="00745A7B"/>
    <w:rsid w:val="00775775"/>
    <w:rsid w:val="007910AE"/>
    <w:rsid w:val="007B0AAC"/>
    <w:rsid w:val="007B0D3B"/>
    <w:rsid w:val="007B20E0"/>
    <w:rsid w:val="007B67B9"/>
    <w:rsid w:val="007C227F"/>
    <w:rsid w:val="007E3999"/>
    <w:rsid w:val="008109EC"/>
    <w:rsid w:val="00821DF0"/>
    <w:rsid w:val="0083724B"/>
    <w:rsid w:val="00837772"/>
    <w:rsid w:val="00843D0F"/>
    <w:rsid w:val="008449AB"/>
    <w:rsid w:val="008606DD"/>
    <w:rsid w:val="00861792"/>
    <w:rsid w:val="00873F74"/>
    <w:rsid w:val="00887412"/>
    <w:rsid w:val="008A095E"/>
    <w:rsid w:val="008A1D67"/>
    <w:rsid w:val="008A4929"/>
    <w:rsid w:val="008A53C0"/>
    <w:rsid w:val="008A7BB9"/>
    <w:rsid w:val="008C565D"/>
    <w:rsid w:val="008D2FD8"/>
    <w:rsid w:val="008D4405"/>
    <w:rsid w:val="008E6B79"/>
    <w:rsid w:val="008F7971"/>
    <w:rsid w:val="009621C7"/>
    <w:rsid w:val="00975D96"/>
    <w:rsid w:val="009C230F"/>
    <w:rsid w:val="009D2AF9"/>
    <w:rsid w:val="009F6915"/>
    <w:rsid w:val="00A050A3"/>
    <w:rsid w:val="00A06EBF"/>
    <w:rsid w:val="00A17B24"/>
    <w:rsid w:val="00A40979"/>
    <w:rsid w:val="00A50D8D"/>
    <w:rsid w:val="00A5192A"/>
    <w:rsid w:val="00A76F13"/>
    <w:rsid w:val="00A84287"/>
    <w:rsid w:val="00A86367"/>
    <w:rsid w:val="00A94DF2"/>
    <w:rsid w:val="00AD3462"/>
    <w:rsid w:val="00AE2C7D"/>
    <w:rsid w:val="00B456FF"/>
    <w:rsid w:val="00B5059B"/>
    <w:rsid w:val="00B50857"/>
    <w:rsid w:val="00B807C0"/>
    <w:rsid w:val="00B94EB7"/>
    <w:rsid w:val="00BA24A6"/>
    <w:rsid w:val="00BB7FCE"/>
    <w:rsid w:val="00BC6028"/>
    <w:rsid w:val="00BD37D0"/>
    <w:rsid w:val="00C22A01"/>
    <w:rsid w:val="00C4770D"/>
    <w:rsid w:val="00C67C2C"/>
    <w:rsid w:val="00C916F4"/>
    <w:rsid w:val="00CA0C14"/>
    <w:rsid w:val="00CA69D8"/>
    <w:rsid w:val="00CB0800"/>
    <w:rsid w:val="00CB15DF"/>
    <w:rsid w:val="00CC0E39"/>
    <w:rsid w:val="00CC64B1"/>
    <w:rsid w:val="00CE2ED2"/>
    <w:rsid w:val="00D02BD0"/>
    <w:rsid w:val="00D040C1"/>
    <w:rsid w:val="00D27EBF"/>
    <w:rsid w:val="00D311FF"/>
    <w:rsid w:val="00D34205"/>
    <w:rsid w:val="00D3672D"/>
    <w:rsid w:val="00D5083F"/>
    <w:rsid w:val="00D64397"/>
    <w:rsid w:val="00D73DB8"/>
    <w:rsid w:val="00D85B03"/>
    <w:rsid w:val="00D8618C"/>
    <w:rsid w:val="00DA0C66"/>
    <w:rsid w:val="00E21729"/>
    <w:rsid w:val="00E25B6F"/>
    <w:rsid w:val="00E263BB"/>
    <w:rsid w:val="00E36965"/>
    <w:rsid w:val="00E47383"/>
    <w:rsid w:val="00E53B4E"/>
    <w:rsid w:val="00E542AF"/>
    <w:rsid w:val="00E6023A"/>
    <w:rsid w:val="00E67D46"/>
    <w:rsid w:val="00E93CCD"/>
    <w:rsid w:val="00E95644"/>
    <w:rsid w:val="00EA7BA0"/>
    <w:rsid w:val="00EC34E5"/>
    <w:rsid w:val="00EE79FA"/>
    <w:rsid w:val="00F15D3E"/>
    <w:rsid w:val="00F2378E"/>
    <w:rsid w:val="00F92390"/>
    <w:rsid w:val="00FA54AB"/>
    <w:rsid w:val="00FC6B3A"/>
    <w:rsid w:val="00FD1553"/>
    <w:rsid w:val="00FD4E4C"/>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0D80F"/>
  <w15:docId w15:val="{0AD74A2C-865D-46DA-99D6-FDC84279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25" w:line="140" w:lineRule="atLeast"/>
        <w:ind w:leftChars="153" w:left="15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D0F"/>
    <w:pPr>
      <w:tabs>
        <w:tab w:val="center" w:pos="4252"/>
        <w:tab w:val="right" w:pos="8504"/>
      </w:tabs>
      <w:snapToGrid w:val="0"/>
    </w:pPr>
  </w:style>
  <w:style w:type="character" w:customStyle="1" w:styleId="a4">
    <w:name w:val="ヘッダー (文字)"/>
    <w:basedOn w:val="a0"/>
    <w:link w:val="a3"/>
    <w:uiPriority w:val="99"/>
    <w:rsid w:val="00843D0F"/>
    <w:rPr>
      <w:rFonts w:ascii="Times New Roman" w:eastAsia="Times New Roman" w:hAnsi="Times New Roman" w:cs="Times New Roman"/>
      <w:color w:val="000000"/>
      <w:sz w:val="24"/>
    </w:rPr>
  </w:style>
  <w:style w:type="paragraph" w:styleId="a5">
    <w:name w:val="footer"/>
    <w:basedOn w:val="a"/>
    <w:link w:val="a6"/>
    <w:uiPriority w:val="99"/>
    <w:unhideWhenUsed/>
    <w:rsid w:val="00843D0F"/>
    <w:pPr>
      <w:tabs>
        <w:tab w:val="center" w:pos="4252"/>
        <w:tab w:val="right" w:pos="8504"/>
      </w:tabs>
      <w:snapToGrid w:val="0"/>
    </w:pPr>
  </w:style>
  <w:style w:type="character" w:customStyle="1" w:styleId="a6">
    <w:name w:val="フッター (文字)"/>
    <w:basedOn w:val="a0"/>
    <w:link w:val="a5"/>
    <w:uiPriority w:val="99"/>
    <w:rsid w:val="00843D0F"/>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843D0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D0F"/>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8C565D"/>
    <w:pPr>
      <w:spacing w:before="100" w:beforeAutospacing="1" w:after="100" w:afterAutospacing="1" w:line="240" w:lineRule="auto"/>
      <w:ind w:left="0"/>
      <w:jc w:val="left"/>
    </w:pPr>
    <w:rPr>
      <w:rFonts w:ascii="ＭＳ Ｐゴシック" w:eastAsia="ＭＳ Ｐゴシック" w:hAnsi="ＭＳ Ｐゴシック" w:cs="ＭＳ Ｐゴシック"/>
      <w:color w:val="auto"/>
      <w:kern w:val="0"/>
      <w:szCs w:val="24"/>
    </w:rPr>
  </w:style>
  <w:style w:type="paragraph" w:styleId="a9">
    <w:name w:val="List Paragraph"/>
    <w:basedOn w:val="a"/>
    <w:uiPriority w:val="34"/>
    <w:qFormat/>
    <w:rsid w:val="0051659F"/>
    <w:pPr>
      <w:ind w:leftChars="400" w:left="840"/>
    </w:pPr>
  </w:style>
  <w:style w:type="paragraph" w:styleId="aa">
    <w:name w:val="Revision"/>
    <w:hidden/>
    <w:uiPriority w:val="99"/>
    <w:semiHidden/>
    <w:rsid w:val="007B67B9"/>
    <w:rPr>
      <w:rFonts w:ascii="Times New Roman" w:eastAsia="Times New Roman" w:hAnsi="Times New Roman" w:cs="Times New Roman"/>
      <w:color w:val="000000"/>
      <w:sz w:val="24"/>
    </w:rPr>
  </w:style>
  <w:style w:type="character" w:styleId="ab">
    <w:name w:val="Hyperlink"/>
    <w:basedOn w:val="a0"/>
    <w:uiPriority w:val="99"/>
    <w:unhideWhenUsed/>
    <w:rsid w:val="007B67B9"/>
    <w:rPr>
      <w:color w:val="0563C1" w:themeColor="hyperlink"/>
      <w:u w:val="single"/>
    </w:rPr>
  </w:style>
  <w:style w:type="character" w:styleId="ac">
    <w:name w:val="FollowedHyperlink"/>
    <w:basedOn w:val="a0"/>
    <w:uiPriority w:val="99"/>
    <w:semiHidden/>
    <w:unhideWhenUsed/>
    <w:rsid w:val="007B67B9"/>
    <w:rPr>
      <w:color w:val="954F72" w:themeColor="followedHyperlink"/>
      <w:u w:val="single"/>
    </w:rPr>
  </w:style>
  <w:style w:type="character" w:styleId="ad">
    <w:name w:val="annotation reference"/>
    <w:basedOn w:val="a0"/>
    <w:uiPriority w:val="99"/>
    <w:semiHidden/>
    <w:unhideWhenUsed/>
    <w:rsid w:val="00A86367"/>
    <w:rPr>
      <w:sz w:val="18"/>
      <w:szCs w:val="18"/>
    </w:rPr>
  </w:style>
  <w:style w:type="paragraph" w:styleId="ae">
    <w:name w:val="annotation text"/>
    <w:basedOn w:val="a"/>
    <w:link w:val="af"/>
    <w:uiPriority w:val="99"/>
    <w:semiHidden/>
    <w:unhideWhenUsed/>
    <w:rsid w:val="00A86367"/>
    <w:pPr>
      <w:jc w:val="left"/>
    </w:pPr>
  </w:style>
  <w:style w:type="character" w:customStyle="1" w:styleId="af">
    <w:name w:val="コメント文字列 (文字)"/>
    <w:basedOn w:val="a0"/>
    <w:link w:val="ae"/>
    <w:uiPriority w:val="99"/>
    <w:semiHidden/>
    <w:rsid w:val="00A86367"/>
    <w:rPr>
      <w:rFonts w:ascii="Times New Roman" w:eastAsia="Times New Roman" w:hAnsi="Times New Roman" w:cs="Times New Roman"/>
      <w:color w:val="000000"/>
      <w:sz w:val="24"/>
    </w:rPr>
  </w:style>
  <w:style w:type="paragraph" w:styleId="af0">
    <w:name w:val="annotation subject"/>
    <w:basedOn w:val="ae"/>
    <w:next w:val="ae"/>
    <w:link w:val="af1"/>
    <w:uiPriority w:val="99"/>
    <w:semiHidden/>
    <w:unhideWhenUsed/>
    <w:rsid w:val="00A86367"/>
    <w:rPr>
      <w:b/>
      <w:bCs/>
    </w:rPr>
  </w:style>
  <w:style w:type="character" w:customStyle="1" w:styleId="af1">
    <w:name w:val="コメント内容 (文字)"/>
    <w:basedOn w:val="af"/>
    <w:link w:val="af0"/>
    <w:uiPriority w:val="99"/>
    <w:semiHidden/>
    <w:rsid w:val="00A86367"/>
    <w:rPr>
      <w:rFonts w:ascii="Times New Roman" w:eastAsia="Times New Roman" w:hAnsi="Times New Roman" w:cs="Times New Roman"/>
      <w:b/>
      <w:bCs/>
      <w:color w:val="000000"/>
      <w:sz w:val="24"/>
    </w:rPr>
  </w:style>
  <w:style w:type="paragraph" w:styleId="af2">
    <w:name w:val="Date"/>
    <w:basedOn w:val="a"/>
    <w:next w:val="a"/>
    <w:link w:val="af3"/>
    <w:uiPriority w:val="99"/>
    <w:semiHidden/>
    <w:unhideWhenUsed/>
    <w:rsid w:val="00FF654A"/>
  </w:style>
  <w:style w:type="character" w:customStyle="1" w:styleId="af3">
    <w:name w:val="日付 (文字)"/>
    <w:basedOn w:val="a0"/>
    <w:link w:val="af2"/>
    <w:uiPriority w:val="99"/>
    <w:semiHidden/>
    <w:rsid w:val="00FF654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9642">
      <w:bodyDiv w:val="1"/>
      <w:marLeft w:val="0"/>
      <w:marRight w:val="0"/>
      <w:marTop w:val="0"/>
      <w:marBottom w:val="0"/>
      <w:divBdr>
        <w:top w:val="none" w:sz="0" w:space="0" w:color="auto"/>
        <w:left w:val="none" w:sz="0" w:space="0" w:color="auto"/>
        <w:bottom w:val="none" w:sz="0" w:space="0" w:color="auto"/>
        <w:right w:val="none" w:sz="0" w:space="0" w:color="auto"/>
      </w:divBdr>
    </w:div>
    <w:div w:id="1246644677">
      <w:bodyDiv w:val="1"/>
      <w:marLeft w:val="0"/>
      <w:marRight w:val="0"/>
      <w:marTop w:val="0"/>
      <w:marBottom w:val="0"/>
      <w:divBdr>
        <w:top w:val="none" w:sz="0" w:space="0" w:color="auto"/>
        <w:left w:val="none" w:sz="0" w:space="0" w:color="auto"/>
        <w:bottom w:val="none" w:sz="0" w:space="0" w:color="auto"/>
        <w:right w:val="none" w:sz="0" w:space="0" w:color="auto"/>
      </w:divBdr>
    </w:div>
    <w:div w:id="1737826090">
      <w:bodyDiv w:val="1"/>
      <w:marLeft w:val="0"/>
      <w:marRight w:val="0"/>
      <w:marTop w:val="0"/>
      <w:marBottom w:val="0"/>
      <w:divBdr>
        <w:top w:val="none" w:sz="0" w:space="0" w:color="auto"/>
        <w:left w:val="none" w:sz="0" w:space="0" w:color="auto"/>
        <w:bottom w:val="none" w:sz="0" w:space="0" w:color="auto"/>
        <w:right w:val="none" w:sz="0" w:space="0" w:color="auto"/>
      </w:divBdr>
    </w:div>
    <w:div w:id="1878354813">
      <w:bodyDiv w:val="1"/>
      <w:marLeft w:val="0"/>
      <w:marRight w:val="0"/>
      <w:marTop w:val="0"/>
      <w:marBottom w:val="0"/>
      <w:divBdr>
        <w:top w:val="none" w:sz="0" w:space="0" w:color="auto"/>
        <w:left w:val="none" w:sz="0" w:space="0" w:color="auto"/>
        <w:bottom w:val="none" w:sz="0" w:space="0" w:color="auto"/>
        <w:right w:val="none" w:sz="0" w:space="0" w:color="auto"/>
      </w:divBdr>
    </w:div>
    <w:div w:id="2078815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ekisuichemical.com/sustainability_report/pdf/report_2023/sustainability_report2023e.pdf" TargetMode="External"/><Relationship Id="rId18" Type="http://schemas.openxmlformats.org/officeDocument/2006/relationships/hyperlink" Target="https://www.sekisuichemical.com/csr/csr_manage/humanrights/index.html" TargetMode="External"/><Relationship Id="rId26" Type="http://schemas.openxmlformats.org/officeDocument/2006/relationships/hyperlink" Target="https://www.sekisuichemical.com/sustainability_report/pdf/report_2023/sustainability_report2023e.pdf" TargetMode="External"/><Relationship Id="rId3" Type="http://schemas.openxmlformats.org/officeDocument/2006/relationships/settings" Target="settings.xml"/><Relationship Id="rId21" Type="http://schemas.openxmlformats.org/officeDocument/2006/relationships/hyperlink" Target="https://www.sekisuichemical.com/sustainability_report/pdf/report_2023/sustainability_report2023e.pdf"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sekisuichemical.com/about/suggestion/index.html" TargetMode="External"/><Relationship Id="rId17" Type="http://schemas.openxmlformats.org/officeDocument/2006/relationships/hyperlink" Target="https://www.sekisuichemical.com/csr/csr_manage/humanrights/index.html" TargetMode="External"/><Relationship Id="rId25" Type="http://schemas.openxmlformats.org/officeDocument/2006/relationships/hyperlink" Target="https://www.sekisuichemical.com/sustainability_report/pdf/report_2023/sustainability_report2023e.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sekisuichemical.com/sustainability_report/pdf/report_2023/sustainability_report2023e.pdf" TargetMode="External"/><Relationship Id="rId20" Type="http://schemas.openxmlformats.org/officeDocument/2006/relationships/hyperlink" Target="https://www.sekisuichemical.com/csr/csr_manage/humanrights/index.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kisuichemical.com/about/suggestion/index.html" TargetMode="External"/><Relationship Id="rId24" Type="http://schemas.openxmlformats.org/officeDocument/2006/relationships/hyperlink" Target="https://www.sekisuichemical.com/sustainability_report/pdf/report_2023/sustainability_report2023e.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sekisuichemical.com/sustainability_report/pdf/report_2023/sustainability_report2023e.pdf" TargetMode="External"/><Relationship Id="rId28" Type="http://schemas.openxmlformats.org/officeDocument/2006/relationships/image" Target="media/image5.jpg"/><Relationship Id="rId36" Type="http://schemas.openxmlformats.org/officeDocument/2006/relationships/theme" Target="theme/theme1.xml"/><Relationship Id="rId10" Type="http://schemas.openxmlformats.org/officeDocument/2006/relationships/hyperlink" Target="https://www.sekisuichemical.com/about/suggestion/index.html" TargetMode="External"/><Relationship Id="rId19" Type="http://schemas.openxmlformats.org/officeDocument/2006/relationships/hyperlink" Target="https://www.sekisuichemical.com/csr/csr_manage/humanrights/index.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ekisuichemical.com/about/suggestion/index.html" TargetMode="External"/><Relationship Id="rId14" Type="http://schemas.openxmlformats.org/officeDocument/2006/relationships/image" Target="media/image3.png"/><Relationship Id="rId22" Type="http://schemas.openxmlformats.org/officeDocument/2006/relationships/hyperlink" Target="https://www.sekisuichemical.com/sustainability_report/pdf/report_2023/sustainability_report2023e.pdf" TargetMode="External"/><Relationship Id="rId27" Type="http://schemas.openxmlformats.org/officeDocument/2006/relationships/hyperlink" Target="https://www.sekisuichemical.com/sustainability_report/pdf/report_2023/sustainability_report2023e.pdf"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13</Pages>
  <Words>4026</Words>
  <Characters>22954</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積水化学工業（株）</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寺脇</dc:creator>
  <cp:keywords/>
  <cp:lastModifiedBy>ESG経営推進部</cp:lastModifiedBy>
  <cp:revision>79</cp:revision>
  <cp:lastPrinted>2023-08-28T09:36:00Z</cp:lastPrinted>
  <dcterms:created xsi:type="dcterms:W3CDTF">2023-08-25T05:22:00Z</dcterms:created>
  <dcterms:modified xsi:type="dcterms:W3CDTF">2023-08-28T09:38:00Z</dcterms:modified>
</cp:coreProperties>
</file>