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83" w:rsidRDefault="00745C83" w:rsidP="005F1F17">
      <w:pPr>
        <w:jc w:val="both"/>
      </w:pPr>
      <w:r>
        <w:t>The performance of this method</w:t>
      </w:r>
      <w:r w:rsidR="008B3D15">
        <w:t xml:space="preserve">, Acetaminophen 03R11 </w:t>
      </w:r>
      <w:r>
        <w:t xml:space="preserve">(y) was compared with the performance of Acetaminophen 2K99-20 at an external laboratory on the Architect c8000 (x). A combination of 57 natural and spiked patient serum samples ranging from </w:t>
      </w:r>
      <w:r w:rsidR="005F1F17" w:rsidRPr="005F1F17">
        <w:t xml:space="preserve">(02K99: 3.8 – 340.7 µg/mL, 03R11: 4.3 – 368.9 µg/mL) </w:t>
      </w:r>
      <w:r w:rsidR="005F1F17">
        <w:t xml:space="preserve">spanning </w:t>
      </w:r>
      <w:r w:rsidR="005F1F17" w:rsidRPr="005F1F17">
        <w:t>each assay’s measuring interval (3 – 377 µg/mL)</w:t>
      </w:r>
      <w:r w:rsidR="005F1F17">
        <w:t xml:space="preserve"> </w:t>
      </w:r>
      <w:r>
        <w:t xml:space="preserve">gave a correlation coefficient of </w:t>
      </w:r>
      <w:r w:rsidR="005F1F17">
        <w:t>1.000</w:t>
      </w:r>
      <w:r>
        <w:t>. Linear regression analysis gave the following equation:</w:t>
      </w:r>
    </w:p>
    <w:p w:rsidR="00420DE7" w:rsidRDefault="00745C83" w:rsidP="005F1F17">
      <w:pPr>
        <w:jc w:val="both"/>
      </w:pPr>
      <w:r>
        <w:t xml:space="preserve">This method = </w:t>
      </w:r>
      <w:r w:rsidR="005F1F17">
        <w:t xml:space="preserve">1.079 </w:t>
      </w:r>
      <w:r>
        <w:t xml:space="preserve">(reference method) + </w:t>
      </w:r>
      <w:r w:rsidR="005F1F17">
        <w:t>0.5266</w:t>
      </w:r>
      <w:r>
        <w:t xml:space="preserve"> </w:t>
      </w:r>
      <w:proofErr w:type="spellStart"/>
      <w:r>
        <w:t>μg</w:t>
      </w:r>
      <w:proofErr w:type="spellEnd"/>
      <w:r>
        <w:t>/mL (</w:t>
      </w:r>
      <w:r w:rsidR="00933821">
        <w:t>3.5</w:t>
      </w:r>
      <w:bookmarkStart w:id="0" w:name="_GoBack"/>
      <w:bookmarkEnd w:id="0"/>
      <w:r w:rsidRPr="00933821">
        <w:t xml:space="preserve"> </w:t>
      </w:r>
      <w:proofErr w:type="spellStart"/>
      <w:r w:rsidRPr="00933821">
        <w:t>μmol</w:t>
      </w:r>
      <w:proofErr w:type="spellEnd"/>
      <w:r w:rsidRPr="00933821">
        <w:t>/L</w:t>
      </w:r>
      <w:r>
        <w:t>).</w:t>
      </w:r>
    </w:p>
    <w:p w:rsidR="005F1F17" w:rsidRPr="005F1F17" w:rsidRDefault="005F1F17" w:rsidP="005F1F17">
      <w:pPr>
        <w:spacing w:after="0"/>
        <w:jc w:val="both"/>
        <w:rPr>
          <w:rFonts w:cs="Arial"/>
        </w:rPr>
      </w:pPr>
      <w:r w:rsidRPr="005F1F17">
        <w:rPr>
          <w:rFonts w:cs="Arial"/>
        </w:rPr>
        <w:t xml:space="preserve">Figure 1 below displays the feasibility method comparison fit (Figure 1a) and difference plot (Figure 1b) of Acetaminophen </w:t>
      </w:r>
      <w:r>
        <w:rPr>
          <w:rFonts w:cs="Arial"/>
        </w:rPr>
        <w:t xml:space="preserve">Part </w:t>
      </w:r>
      <w:r w:rsidR="00740C75">
        <w:rPr>
          <w:rFonts w:cs="Arial"/>
        </w:rPr>
        <w:t xml:space="preserve">number </w:t>
      </w:r>
      <w:r w:rsidRPr="005F1F17">
        <w:rPr>
          <w:rFonts w:cs="Arial"/>
        </w:rPr>
        <w:t xml:space="preserve">03R11 versus Acetaminophen </w:t>
      </w:r>
      <w:r w:rsidR="00740C75">
        <w:rPr>
          <w:rFonts w:cs="Arial"/>
        </w:rPr>
        <w:t xml:space="preserve">Part number </w:t>
      </w:r>
      <w:r w:rsidRPr="005F1F17">
        <w:rPr>
          <w:rFonts w:cs="Arial"/>
        </w:rPr>
        <w:t xml:space="preserve">02K99 </w:t>
      </w:r>
      <w:r w:rsidR="00740C75">
        <w:rPr>
          <w:rFonts w:cs="Arial"/>
        </w:rPr>
        <w:t xml:space="preserve">on the </w:t>
      </w:r>
      <w:r w:rsidRPr="005F1F17">
        <w:rPr>
          <w:rFonts w:cs="Arial"/>
        </w:rPr>
        <w:t xml:space="preserve">Architect </w:t>
      </w:r>
      <w:r w:rsidRPr="005F1F17">
        <w:rPr>
          <w:rFonts w:cs="Arial"/>
          <w:i/>
        </w:rPr>
        <w:t>c</w:t>
      </w:r>
      <w:r w:rsidRPr="005F1F17">
        <w:rPr>
          <w:rFonts w:cs="Arial"/>
        </w:rPr>
        <w:t xml:space="preserve">8000. </w:t>
      </w:r>
    </w:p>
    <w:p w:rsidR="005F1F17" w:rsidRDefault="005F1F17" w:rsidP="005F1F17">
      <w:pPr>
        <w:spacing w:after="0"/>
        <w:jc w:val="both"/>
        <w:rPr>
          <w:rFonts w:cs="Arial"/>
        </w:rPr>
      </w:pPr>
    </w:p>
    <w:p w:rsidR="005F1F17" w:rsidRPr="005F1F17" w:rsidRDefault="005F1F17" w:rsidP="005F1F17">
      <w:pPr>
        <w:spacing w:after="0"/>
        <w:jc w:val="both"/>
        <w:rPr>
          <w:rFonts w:cs="Arial"/>
        </w:rPr>
      </w:pPr>
      <w:r w:rsidRPr="005F1F17">
        <w:rPr>
          <w:rFonts w:cs="Arial"/>
        </w:rPr>
        <w:t>The data was fit using a Passing-</w:t>
      </w:r>
      <w:proofErr w:type="spellStart"/>
      <w:r w:rsidRPr="005F1F17">
        <w:rPr>
          <w:rFonts w:cs="Arial"/>
        </w:rPr>
        <w:t>Bablok</w:t>
      </w:r>
      <w:proofErr w:type="spellEnd"/>
      <w:r w:rsidRPr="005F1F17">
        <w:rPr>
          <w:rFonts w:cs="Arial"/>
        </w:rPr>
        <w:t xml:space="preserve"> regression analysis (Figure 1a). The slope, y-intercept, and correlation coefficient (R</w:t>
      </w:r>
      <w:r w:rsidRPr="005F1F17">
        <w:rPr>
          <w:rFonts w:cs="Arial"/>
          <w:vertAlign w:val="superscript"/>
        </w:rPr>
        <w:t>2</w:t>
      </w:r>
      <w:r w:rsidRPr="005F1F17">
        <w:rPr>
          <w:rFonts w:cs="Arial"/>
        </w:rPr>
        <w:t>) are 1.079, 0.5266, and 1.000, respectively. These parameters meet the acceptance criteria for the slope (1.0 ± 0.1) and R</w:t>
      </w:r>
      <w:r w:rsidRPr="005F1F17">
        <w:rPr>
          <w:rFonts w:cs="Arial"/>
          <w:vertAlign w:val="superscript"/>
        </w:rPr>
        <w:t>2</w:t>
      </w:r>
      <w:r w:rsidRPr="005F1F17">
        <w:rPr>
          <w:rFonts w:cs="Arial"/>
        </w:rPr>
        <w:t xml:space="preserve"> (≥ 0.975).</w:t>
      </w:r>
      <w:r>
        <w:rPr>
          <w:rFonts w:cs="Arial"/>
        </w:rPr>
        <w:t xml:space="preserve"> </w:t>
      </w:r>
      <w:r w:rsidRPr="005F1F17">
        <w:rPr>
          <w:rFonts w:cs="Arial"/>
        </w:rPr>
        <w:t>This fitting was performed according to CLSI EP09-A3.</w:t>
      </w:r>
      <w:r w:rsidRPr="005F1F17">
        <w:rPr>
          <w:rFonts w:cs="Arial"/>
          <w:vertAlign w:val="superscript"/>
        </w:rPr>
        <w:t>1</w:t>
      </w:r>
      <w:r w:rsidRPr="005F1F17">
        <w:rPr>
          <w:rFonts w:cs="Arial"/>
        </w:rPr>
        <w:t xml:space="preserve"> </w:t>
      </w:r>
      <w:proofErr w:type="gramStart"/>
      <w:r w:rsidRPr="005F1F17">
        <w:rPr>
          <w:rFonts w:cs="Arial"/>
        </w:rPr>
        <w:t>The</w:t>
      </w:r>
      <w:proofErr w:type="gramEnd"/>
      <w:r w:rsidRPr="005F1F17">
        <w:rPr>
          <w:rFonts w:cs="Arial"/>
        </w:rPr>
        <w:t xml:space="preserve"> only exception to the EP09 protocol was the spiking and dilution of more than 20% of the total number of unmodified patient samples.</w:t>
      </w:r>
    </w:p>
    <w:p w:rsidR="005F1F17" w:rsidRDefault="005F1F17" w:rsidP="005F1F17">
      <w:pPr>
        <w:spacing w:after="0"/>
        <w:rPr>
          <w:rFonts w:ascii="Arial" w:hAnsi="Arial" w:cs="Arial"/>
          <w:sz w:val="24"/>
          <w:szCs w:val="24"/>
        </w:rPr>
      </w:pPr>
      <w:r w:rsidRPr="005F1F17">
        <w:rPr>
          <w:rFonts w:cs="Arial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38F3A706" wp14:editId="765B5D74">
            <wp:simplePos x="0" y="0"/>
            <wp:positionH relativeFrom="column">
              <wp:posOffset>-408940</wp:posOffset>
            </wp:positionH>
            <wp:positionV relativeFrom="paragraph">
              <wp:posOffset>144145</wp:posOffset>
            </wp:positionV>
            <wp:extent cx="6817360" cy="271335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271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F17">
        <w:rPr>
          <w:rFonts w:cs="Arial"/>
          <w:b/>
        </w:rPr>
        <w:t xml:space="preserve">Figure 1. </w:t>
      </w:r>
      <w:r w:rsidRPr="005F1F17">
        <w:rPr>
          <w:rFonts w:cs="Arial"/>
        </w:rPr>
        <w:t>(a) Passing-</w:t>
      </w:r>
      <w:proofErr w:type="spellStart"/>
      <w:r w:rsidRPr="005F1F17">
        <w:rPr>
          <w:rFonts w:cs="Arial"/>
        </w:rPr>
        <w:t>Bablok</w:t>
      </w:r>
      <w:proofErr w:type="spellEnd"/>
      <w:r w:rsidRPr="005F1F17">
        <w:rPr>
          <w:rFonts w:cs="Arial"/>
        </w:rPr>
        <w:t xml:space="preserve"> fitting of method comparison data for </w:t>
      </w:r>
      <w:r w:rsidR="00740C75">
        <w:rPr>
          <w:rFonts w:cs="Arial"/>
        </w:rPr>
        <w:t>part number 0</w:t>
      </w:r>
      <w:r w:rsidRPr="005F1F17">
        <w:rPr>
          <w:rFonts w:cs="Arial"/>
        </w:rPr>
        <w:t xml:space="preserve">3R11 versus </w:t>
      </w:r>
      <w:r w:rsidR="00740C75">
        <w:rPr>
          <w:rFonts w:cs="Arial"/>
        </w:rPr>
        <w:t xml:space="preserve">part number </w:t>
      </w:r>
      <w:r w:rsidRPr="005F1F17">
        <w:rPr>
          <w:rFonts w:cs="Arial"/>
        </w:rPr>
        <w:t xml:space="preserve">02K99. (b) Difference plot displaying the difference (03R11 – 02K99) between the means of the two assays versus </w:t>
      </w:r>
      <w:r w:rsidR="00740C75">
        <w:rPr>
          <w:rFonts w:cs="Arial"/>
        </w:rPr>
        <w:t xml:space="preserve">part number </w:t>
      </w:r>
      <w:r w:rsidRPr="00740C75">
        <w:rPr>
          <w:rFonts w:cs="Arial"/>
        </w:rPr>
        <w:t>02K99.</w:t>
      </w:r>
    </w:p>
    <w:p w:rsidR="005F1F17" w:rsidRDefault="005F1F17" w:rsidP="00745C83"/>
    <w:sectPr w:rsidR="005F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6"/>
    <w:rsid w:val="00420DE7"/>
    <w:rsid w:val="005F1F17"/>
    <w:rsid w:val="00740C75"/>
    <w:rsid w:val="00745C83"/>
    <w:rsid w:val="008017C6"/>
    <w:rsid w:val="008B3D15"/>
    <w:rsid w:val="00933821"/>
    <w:rsid w:val="00C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6A89B-1969-4951-8E49-E70667C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Lunn, Andrew</dc:creator>
  <cp:keywords/>
  <dc:description/>
  <cp:lastModifiedBy>Boone, Rachel</cp:lastModifiedBy>
  <cp:revision>2</cp:revision>
  <dcterms:created xsi:type="dcterms:W3CDTF">2015-08-19T17:28:00Z</dcterms:created>
  <dcterms:modified xsi:type="dcterms:W3CDTF">2015-08-19T17:28:00Z</dcterms:modified>
</cp:coreProperties>
</file>